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6B8" w:rsidRDefault="006045BB">
      <w:pPr>
        <w:widowControl/>
        <w:spacing w:line="482" w:lineRule="atLeast"/>
        <w:jc w:val="center"/>
        <w:rPr>
          <w:rFonts w:ascii="宋体" w:eastAsia="宋体" w:hAnsi="宋体" w:cs="宋体"/>
          <w:color w:val="000000" w:themeColor="text1"/>
          <w:kern w:val="0"/>
          <w:sz w:val="27"/>
          <w:szCs w:val="27"/>
        </w:rPr>
      </w:pPr>
      <w:r>
        <w:rPr>
          <w:rFonts w:ascii="宋体" w:eastAsia="宋体" w:hAnsi="宋体" w:cs="宋体" w:hint="eastAsia"/>
          <w:b/>
          <w:bCs/>
          <w:color w:val="000000" w:themeColor="text1"/>
          <w:kern w:val="0"/>
          <w:sz w:val="36"/>
          <w:szCs w:val="36"/>
        </w:rPr>
        <w:t>兴华镇人民</w:t>
      </w:r>
      <w:r>
        <w:rPr>
          <w:rFonts w:ascii="宋体" w:eastAsia="宋体" w:hAnsi="宋体" w:cs="宋体" w:hint="eastAsia"/>
          <w:b/>
          <w:bCs/>
          <w:color w:val="000000" w:themeColor="text1"/>
          <w:kern w:val="0"/>
          <w:sz w:val="36"/>
          <w:szCs w:val="36"/>
        </w:rPr>
        <w:t>政府</w:t>
      </w:r>
      <w:r>
        <w:rPr>
          <w:rFonts w:ascii="宋体" w:eastAsia="宋体" w:hAnsi="宋体" w:cs="宋体" w:hint="eastAsia"/>
          <w:b/>
          <w:bCs/>
          <w:color w:val="000000" w:themeColor="text1"/>
          <w:kern w:val="0"/>
          <w:sz w:val="36"/>
          <w:szCs w:val="36"/>
        </w:rPr>
        <w:t>2019</w:t>
      </w:r>
      <w:r>
        <w:rPr>
          <w:rFonts w:ascii="宋体" w:eastAsia="宋体" w:hAnsi="宋体" w:cs="宋体" w:hint="eastAsia"/>
          <w:b/>
          <w:bCs/>
          <w:color w:val="000000" w:themeColor="text1"/>
          <w:kern w:val="0"/>
          <w:sz w:val="36"/>
          <w:szCs w:val="36"/>
        </w:rPr>
        <w:t>年</w:t>
      </w:r>
      <w:r>
        <w:rPr>
          <w:rFonts w:ascii="宋体" w:eastAsia="宋体" w:hAnsi="宋体" w:cs="宋体" w:hint="eastAsia"/>
          <w:b/>
          <w:bCs/>
          <w:color w:val="000000" w:themeColor="text1"/>
          <w:kern w:val="0"/>
          <w:sz w:val="36"/>
          <w:szCs w:val="36"/>
        </w:rPr>
        <w:t>信息公开年度报告</w:t>
      </w:r>
    </w:p>
    <w:p w:rsidR="002636B8" w:rsidRDefault="002636B8">
      <w:pPr>
        <w:widowControl/>
        <w:spacing w:line="560" w:lineRule="exact"/>
        <w:rPr>
          <w:rFonts w:ascii="宋体" w:eastAsia="宋体" w:hAnsi="宋体" w:cs="宋体"/>
          <w:b/>
          <w:bCs/>
          <w:color w:val="000000" w:themeColor="text1"/>
          <w:kern w:val="0"/>
          <w:sz w:val="27"/>
          <w:szCs w:val="27"/>
        </w:rPr>
      </w:pPr>
    </w:p>
    <w:p w:rsidR="002636B8" w:rsidRDefault="006045BB">
      <w:pPr>
        <w:widowControl/>
        <w:spacing w:line="560" w:lineRule="exact"/>
        <w:ind w:firstLineChars="200" w:firstLine="542"/>
        <w:rPr>
          <w:rFonts w:ascii="宋体" w:eastAsia="宋体" w:hAnsi="宋体" w:cs="宋体"/>
          <w:color w:val="000000" w:themeColor="text1"/>
          <w:kern w:val="0"/>
          <w:sz w:val="27"/>
          <w:szCs w:val="27"/>
        </w:rPr>
      </w:pPr>
      <w:r>
        <w:rPr>
          <w:rFonts w:ascii="宋体" w:eastAsia="宋体" w:hAnsi="宋体" w:cs="宋体" w:hint="eastAsia"/>
          <w:b/>
          <w:bCs/>
          <w:color w:val="000000" w:themeColor="text1"/>
          <w:kern w:val="0"/>
          <w:sz w:val="27"/>
          <w:szCs w:val="27"/>
        </w:rPr>
        <w:t>一、总体情况</w:t>
      </w:r>
    </w:p>
    <w:p w:rsidR="002636B8" w:rsidRDefault="006045BB">
      <w:pPr>
        <w:pStyle w:val="a3"/>
        <w:widowControl/>
        <w:spacing w:beforeAutospacing="0" w:afterAutospacing="0" w:line="560" w:lineRule="exact"/>
        <w:ind w:firstLineChars="200" w:firstLine="540"/>
        <w:jc w:val="both"/>
        <w:rPr>
          <w:rFonts w:ascii="宋体" w:eastAsia="宋体" w:hAnsi="宋体" w:cs="宋体"/>
          <w:color w:val="000000" w:themeColor="text1"/>
          <w:sz w:val="27"/>
          <w:szCs w:val="27"/>
          <w:shd w:val="clear" w:color="auto" w:fill="FFFFFF"/>
        </w:rPr>
      </w:pPr>
      <w:r>
        <w:rPr>
          <w:rFonts w:ascii="宋体" w:eastAsia="宋体" w:hAnsi="宋体" w:cs="宋体"/>
          <w:color w:val="000000" w:themeColor="text1"/>
          <w:sz w:val="27"/>
          <w:szCs w:val="27"/>
          <w:shd w:val="clear" w:color="auto" w:fill="FFFFFF"/>
        </w:rPr>
        <w:t>2019</w:t>
      </w:r>
      <w:r>
        <w:rPr>
          <w:rFonts w:ascii="宋体" w:eastAsia="宋体" w:hAnsi="宋体" w:cs="宋体"/>
          <w:color w:val="000000" w:themeColor="text1"/>
          <w:sz w:val="27"/>
          <w:szCs w:val="27"/>
          <w:shd w:val="clear" w:color="auto" w:fill="FFFFFF"/>
        </w:rPr>
        <w:t>年，</w:t>
      </w:r>
      <w:r>
        <w:rPr>
          <w:rFonts w:ascii="宋体" w:eastAsia="宋体" w:hAnsi="宋体" w:cs="宋体" w:hint="eastAsia"/>
          <w:color w:val="000000" w:themeColor="text1"/>
          <w:sz w:val="27"/>
          <w:szCs w:val="27"/>
          <w:shd w:val="clear" w:color="auto" w:fill="FFFFFF"/>
        </w:rPr>
        <w:t>兴华镇</w:t>
      </w:r>
      <w:r>
        <w:rPr>
          <w:rFonts w:ascii="宋体" w:eastAsia="宋体" w:hAnsi="宋体" w:cs="宋体"/>
          <w:color w:val="000000" w:themeColor="text1"/>
          <w:sz w:val="27"/>
          <w:szCs w:val="27"/>
          <w:shd w:val="clear" w:color="auto" w:fill="FFFFFF"/>
        </w:rPr>
        <w:t>认真贯彻落实新修订的《中华人民共和国政府信息公开条例》及省</w:t>
      </w:r>
      <w:r>
        <w:rPr>
          <w:rFonts w:ascii="宋体" w:eastAsia="宋体" w:hAnsi="宋体" w:cs="宋体" w:hint="eastAsia"/>
          <w:color w:val="000000" w:themeColor="text1"/>
          <w:sz w:val="27"/>
          <w:szCs w:val="27"/>
          <w:shd w:val="clear" w:color="auto" w:fill="FFFFFF"/>
        </w:rPr>
        <w:t>市</w:t>
      </w:r>
      <w:r>
        <w:rPr>
          <w:rFonts w:ascii="宋体" w:eastAsia="宋体" w:hAnsi="宋体" w:cs="宋体"/>
          <w:color w:val="000000" w:themeColor="text1"/>
          <w:sz w:val="27"/>
          <w:szCs w:val="27"/>
          <w:shd w:val="clear" w:color="auto" w:fill="FFFFFF"/>
        </w:rPr>
        <w:t>关于政府信息与政务公开工作的有关决策部署和要求，紧紧围绕工作重点和年度目标任务，坚持以公开为常态、不公开为例外，遵循公正、公平、合法、便民的原则，及时、准确地公开政府信息，提高了政府工作的透明度，充分发挥了政府信息对人民群众生产、生活和经济社会活动的服务作用。根据《中华人民共和国政府信息公开条例》的有关规定，现将</w:t>
      </w:r>
      <w:r>
        <w:rPr>
          <w:rFonts w:ascii="宋体" w:eastAsia="宋体" w:hAnsi="宋体" w:cs="宋体" w:hint="eastAsia"/>
          <w:color w:val="000000" w:themeColor="text1"/>
          <w:sz w:val="27"/>
          <w:szCs w:val="27"/>
          <w:shd w:val="clear" w:color="auto" w:fill="FFFFFF"/>
        </w:rPr>
        <w:t>兴华镇</w:t>
      </w:r>
      <w:r>
        <w:rPr>
          <w:rFonts w:ascii="宋体" w:eastAsia="宋体" w:hAnsi="宋体" w:cs="宋体"/>
          <w:color w:val="000000" w:themeColor="text1"/>
          <w:sz w:val="27"/>
          <w:szCs w:val="27"/>
          <w:shd w:val="clear" w:color="auto" w:fill="FFFFFF"/>
        </w:rPr>
        <w:t>2019</w:t>
      </w:r>
      <w:r>
        <w:rPr>
          <w:rFonts w:ascii="宋体" w:eastAsia="宋体" w:hAnsi="宋体" w:cs="宋体"/>
          <w:color w:val="000000" w:themeColor="text1"/>
          <w:sz w:val="27"/>
          <w:szCs w:val="27"/>
          <w:shd w:val="clear" w:color="auto" w:fill="FFFFFF"/>
        </w:rPr>
        <w:t>年度政府信息公开</w:t>
      </w:r>
      <w:r>
        <w:rPr>
          <w:rFonts w:ascii="宋体" w:eastAsia="宋体" w:hAnsi="宋体" w:cs="宋体" w:hint="eastAsia"/>
          <w:color w:val="000000" w:themeColor="text1"/>
          <w:sz w:val="27"/>
          <w:szCs w:val="27"/>
          <w:shd w:val="clear" w:color="auto" w:fill="FFFFFF"/>
        </w:rPr>
        <w:t>工作</w:t>
      </w:r>
      <w:r>
        <w:rPr>
          <w:rFonts w:ascii="宋体" w:eastAsia="宋体" w:hAnsi="宋体" w:cs="宋体"/>
          <w:color w:val="000000" w:themeColor="text1"/>
          <w:sz w:val="27"/>
          <w:szCs w:val="27"/>
          <w:shd w:val="clear" w:color="auto" w:fill="FFFFFF"/>
        </w:rPr>
        <w:t>情况报告如下：</w:t>
      </w:r>
    </w:p>
    <w:p w:rsidR="002636B8" w:rsidRDefault="006045BB">
      <w:pPr>
        <w:pStyle w:val="a3"/>
        <w:widowControl/>
        <w:spacing w:beforeAutospacing="0" w:afterAutospacing="0" w:line="560" w:lineRule="exact"/>
        <w:ind w:firstLineChars="200" w:firstLine="542"/>
        <w:jc w:val="both"/>
        <w:rPr>
          <w:rFonts w:ascii="宋体" w:eastAsia="宋体" w:hAnsi="宋体" w:cs="宋体"/>
          <w:color w:val="000000" w:themeColor="text1"/>
          <w:sz w:val="27"/>
          <w:szCs w:val="27"/>
          <w:shd w:val="clear" w:color="auto" w:fill="FFFFFF"/>
        </w:rPr>
      </w:pP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一</w:t>
      </w: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主动</w:t>
      </w:r>
      <w:r>
        <w:rPr>
          <w:rFonts w:ascii="宋体" w:eastAsia="宋体" w:hAnsi="宋体" w:cs="宋体"/>
          <w:b/>
          <w:bCs/>
          <w:color w:val="000000" w:themeColor="text1"/>
          <w:sz w:val="27"/>
          <w:szCs w:val="27"/>
          <w:shd w:val="clear" w:color="auto" w:fill="FFFFFF"/>
        </w:rPr>
        <w:t>公开情况。</w:t>
      </w:r>
      <w:r>
        <w:rPr>
          <w:rFonts w:ascii="宋体" w:eastAsia="宋体" w:hAnsi="宋体" w:cs="宋体"/>
          <w:color w:val="000000" w:themeColor="text1"/>
          <w:sz w:val="27"/>
          <w:szCs w:val="27"/>
          <w:shd w:val="clear" w:color="auto" w:fill="FFFFFF"/>
        </w:rPr>
        <w:t>认真贯彻落实新修订的《中华人民共和国政府信息公开条例》及省</w:t>
      </w:r>
      <w:r>
        <w:rPr>
          <w:rFonts w:ascii="宋体" w:eastAsia="宋体" w:hAnsi="宋体" w:cs="宋体" w:hint="eastAsia"/>
          <w:color w:val="000000" w:themeColor="text1"/>
          <w:sz w:val="27"/>
          <w:szCs w:val="27"/>
          <w:shd w:val="clear" w:color="auto" w:fill="FFFFFF"/>
        </w:rPr>
        <w:t>市</w:t>
      </w:r>
      <w:r>
        <w:rPr>
          <w:rFonts w:ascii="宋体" w:eastAsia="宋体" w:hAnsi="宋体" w:cs="宋体"/>
          <w:color w:val="000000" w:themeColor="text1"/>
          <w:sz w:val="27"/>
          <w:szCs w:val="27"/>
          <w:shd w:val="clear" w:color="auto" w:fill="FFFFFF"/>
        </w:rPr>
        <w:t>关于政府信息与政务公开工作的有关决策部署和要求，坚持以公开为常态、不公开为例外，紧紧围绕涉及公众利益调整、需要公众广泛知晓或者需要公众参与决策的政府信息，切实履行信息公开责任，严格按照时限要求及时、全面、准确公开各类政府信息，全面推进行政决策公开、执行公开、管理公开、服务公开和结果公开。全年</w:t>
      </w:r>
      <w:r>
        <w:rPr>
          <w:rFonts w:ascii="宋体" w:eastAsia="宋体" w:hAnsi="宋体" w:cs="宋体" w:hint="eastAsia"/>
          <w:color w:val="000000" w:themeColor="text1"/>
          <w:sz w:val="27"/>
          <w:szCs w:val="27"/>
          <w:shd w:val="clear" w:color="auto" w:fill="FFFFFF"/>
        </w:rPr>
        <w:t>累计公开信息</w:t>
      </w:r>
      <w:r>
        <w:rPr>
          <w:rFonts w:ascii="宋体" w:eastAsia="宋体" w:hAnsi="宋体" w:cs="宋体" w:hint="eastAsia"/>
          <w:color w:val="000000" w:themeColor="text1"/>
          <w:sz w:val="27"/>
          <w:szCs w:val="27"/>
          <w:shd w:val="clear" w:color="auto" w:fill="FFFFFF"/>
        </w:rPr>
        <w:t>225</w:t>
      </w:r>
      <w:r>
        <w:rPr>
          <w:rFonts w:ascii="宋体" w:eastAsia="宋体" w:hAnsi="宋体" w:cs="宋体" w:hint="eastAsia"/>
          <w:color w:val="000000" w:themeColor="text1"/>
          <w:sz w:val="27"/>
          <w:szCs w:val="27"/>
          <w:shd w:val="clear" w:color="auto" w:fill="FFFFFF"/>
        </w:rPr>
        <w:t>条，其中</w:t>
      </w:r>
      <w:r>
        <w:rPr>
          <w:rFonts w:ascii="宋体" w:eastAsia="宋体" w:hAnsi="宋体" w:cs="宋体"/>
          <w:color w:val="000000" w:themeColor="text1"/>
          <w:sz w:val="27"/>
          <w:szCs w:val="27"/>
          <w:shd w:val="clear" w:color="auto" w:fill="FFFFFF"/>
        </w:rPr>
        <w:t>在</w:t>
      </w:r>
      <w:r>
        <w:rPr>
          <w:rFonts w:ascii="宋体" w:eastAsia="宋体" w:hAnsi="宋体" w:cs="宋体" w:hint="eastAsia"/>
          <w:color w:val="000000" w:themeColor="text1"/>
          <w:sz w:val="27"/>
          <w:szCs w:val="27"/>
          <w:shd w:val="clear" w:color="auto" w:fill="FFFFFF"/>
        </w:rPr>
        <w:t>梅河口市</w:t>
      </w:r>
      <w:r>
        <w:rPr>
          <w:rFonts w:ascii="宋体" w:eastAsia="宋体" w:hAnsi="宋体" w:cs="宋体"/>
          <w:color w:val="000000" w:themeColor="text1"/>
          <w:sz w:val="27"/>
          <w:szCs w:val="27"/>
          <w:shd w:val="clear" w:color="auto" w:fill="FFFFFF"/>
        </w:rPr>
        <w:t>政府门户网站公开</w:t>
      </w:r>
      <w:r>
        <w:rPr>
          <w:rFonts w:ascii="宋体" w:eastAsia="宋体" w:hAnsi="宋体" w:cs="宋体" w:hint="eastAsia"/>
          <w:color w:val="000000" w:themeColor="text1"/>
          <w:sz w:val="27"/>
          <w:szCs w:val="27"/>
          <w:shd w:val="clear" w:color="auto" w:fill="FFFFFF"/>
        </w:rPr>
        <w:t>信息</w:t>
      </w:r>
      <w:r>
        <w:rPr>
          <w:rFonts w:ascii="宋体" w:eastAsia="宋体" w:hAnsi="宋体" w:cs="宋体" w:hint="eastAsia"/>
          <w:color w:val="000000" w:themeColor="text1"/>
          <w:sz w:val="27"/>
          <w:szCs w:val="27"/>
          <w:shd w:val="clear" w:color="auto" w:fill="FFFFFF"/>
        </w:rPr>
        <w:t>123</w:t>
      </w:r>
      <w:r>
        <w:rPr>
          <w:rFonts w:ascii="宋体" w:eastAsia="宋体" w:hAnsi="宋体" w:cs="宋体" w:hint="eastAsia"/>
          <w:color w:val="000000" w:themeColor="text1"/>
          <w:sz w:val="27"/>
          <w:szCs w:val="27"/>
          <w:shd w:val="clear" w:color="auto" w:fill="FFFFFF"/>
        </w:rPr>
        <w:t>条（宣传</w:t>
      </w:r>
      <w:r>
        <w:rPr>
          <w:rFonts w:ascii="宋体" w:eastAsia="宋体" w:hAnsi="宋体" w:cs="宋体" w:hint="eastAsia"/>
          <w:color w:val="000000" w:themeColor="text1"/>
          <w:sz w:val="27"/>
          <w:szCs w:val="27"/>
          <w:shd w:val="clear" w:color="auto" w:fill="FFFFFF"/>
        </w:rPr>
        <w:t>报道</w:t>
      </w:r>
      <w:r>
        <w:rPr>
          <w:rFonts w:ascii="宋体" w:eastAsia="宋体" w:hAnsi="宋体" w:cs="宋体" w:hint="eastAsia"/>
          <w:color w:val="000000" w:themeColor="text1"/>
          <w:sz w:val="27"/>
          <w:szCs w:val="27"/>
          <w:shd w:val="clear" w:color="auto" w:fill="FFFFFF"/>
        </w:rPr>
        <w:t>35</w:t>
      </w:r>
      <w:r>
        <w:rPr>
          <w:rFonts w:ascii="宋体" w:eastAsia="宋体" w:hAnsi="宋体" w:cs="宋体"/>
          <w:color w:val="000000" w:themeColor="text1"/>
          <w:sz w:val="27"/>
          <w:szCs w:val="27"/>
          <w:shd w:val="clear" w:color="auto" w:fill="FFFFFF"/>
        </w:rPr>
        <w:t>条</w:t>
      </w:r>
      <w:r>
        <w:rPr>
          <w:rFonts w:ascii="宋体" w:eastAsia="宋体" w:hAnsi="宋体" w:cs="宋体" w:hint="eastAsia"/>
          <w:color w:val="000000" w:themeColor="text1"/>
          <w:sz w:val="27"/>
          <w:szCs w:val="27"/>
          <w:shd w:val="clear" w:color="auto" w:fill="FFFFFF"/>
        </w:rPr>
        <w:t>、政务信息</w:t>
      </w:r>
      <w:r>
        <w:rPr>
          <w:rFonts w:ascii="宋体" w:eastAsia="宋体" w:hAnsi="宋体" w:cs="宋体" w:hint="eastAsia"/>
          <w:color w:val="000000" w:themeColor="text1"/>
          <w:sz w:val="27"/>
          <w:szCs w:val="27"/>
          <w:shd w:val="clear" w:color="auto" w:fill="FFFFFF"/>
        </w:rPr>
        <w:t>88</w:t>
      </w:r>
      <w:r>
        <w:rPr>
          <w:rFonts w:ascii="宋体" w:eastAsia="宋体" w:hAnsi="宋体" w:cs="宋体" w:hint="eastAsia"/>
          <w:color w:val="000000" w:themeColor="text1"/>
          <w:sz w:val="27"/>
          <w:szCs w:val="27"/>
          <w:shd w:val="clear" w:color="auto" w:fill="FFFFFF"/>
        </w:rPr>
        <w:t>条）</w:t>
      </w:r>
      <w:r>
        <w:rPr>
          <w:rFonts w:ascii="宋体" w:eastAsia="宋体" w:hAnsi="宋体" w:cs="宋体"/>
          <w:color w:val="000000" w:themeColor="text1"/>
          <w:sz w:val="27"/>
          <w:szCs w:val="27"/>
          <w:shd w:val="clear" w:color="auto" w:fill="FFFFFF"/>
        </w:rPr>
        <w:t>，</w:t>
      </w:r>
      <w:r>
        <w:rPr>
          <w:rFonts w:ascii="宋体" w:eastAsia="宋体" w:hAnsi="宋体" w:cs="宋体" w:hint="eastAsia"/>
          <w:color w:val="000000" w:themeColor="text1"/>
          <w:sz w:val="27"/>
          <w:szCs w:val="27"/>
          <w:shd w:val="clear" w:color="auto" w:fill="FFFFFF"/>
        </w:rPr>
        <w:t>在“和谐兴华”微信公众号公开信息</w:t>
      </w:r>
      <w:r>
        <w:rPr>
          <w:rFonts w:ascii="宋体" w:eastAsia="宋体" w:hAnsi="宋体" w:cs="宋体" w:hint="eastAsia"/>
          <w:color w:val="000000" w:themeColor="text1"/>
          <w:sz w:val="27"/>
          <w:szCs w:val="27"/>
          <w:shd w:val="clear" w:color="auto" w:fill="FFFFFF"/>
        </w:rPr>
        <w:t>72</w:t>
      </w:r>
      <w:r>
        <w:rPr>
          <w:rFonts w:ascii="宋体" w:eastAsia="宋体" w:hAnsi="宋体" w:cs="宋体" w:hint="eastAsia"/>
          <w:color w:val="000000" w:themeColor="text1"/>
          <w:sz w:val="27"/>
          <w:szCs w:val="27"/>
          <w:shd w:val="clear" w:color="auto" w:fill="FFFFFF"/>
        </w:rPr>
        <w:t>条，其他方式公开信息</w:t>
      </w:r>
      <w:r>
        <w:rPr>
          <w:rFonts w:ascii="宋体" w:eastAsia="宋体" w:hAnsi="宋体" w:cs="宋体" w:hint="eastAsia"/>
          <w:color w:val="000000" w:themeColor="text1"/>
          <w:sz w:val="27"/>
          <w:szCs w:val="27"/>
          <w:shd w:val="clear" w:color="auto" w:fill="FFFFFF"/>
        </w:rPr>
        <w:t>30</w:t>
      </w:r>
      <w:r>
        <w:rPr>
          <w:rFonts w:ascii="宋体" w:eastAsia="宋体" w:hAnsi="宋体" w:cs="宋体" w:hint="eastAsia"/>
          <w:color w:val="000000" w:themeColor="text1"/>
          <w:sz w:val="27"/>
          <w:szCs w:val="27"/>
          <w:shd w:val="clear" w:color="auto" w:fill="FFFFFF"/>
        </w:rPr>
        <w:t>条。</w:t>
      </w:r>
    </w:p>
    <w:p w:rsidR="002636B8" w:rsidRDefault="006045BB">
      <w:pPr>
        <w:pStyle w:val="a3"/>
        <w:widowControl/>
        <w:spacing w:beforeAutospacing="0" w:afterAutospacing="0" w:line="560" w:lineRule="exact"/>
        <w:ind w:firstLineChars="200" w:firstLine="542"/>
        <w:jc w:val="both"/>
        <w:rPr>
          <w:rFonts w:ascii="宋体" w:eastAsia="宋体" w:hAnsi="宋体" w:cs="宋体"/>
          <w:color w:val="000000" w:themeColor="text1"/>
          <w:sz w:val="27"/>
          <w:szCs w:val="27"/>
          <w:shd w:val="clear" w:color="auto" w:fill="FFFFFF"/>
        </w:rPr>
      </w:pP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二</w:t>
      </w: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依</w:t>
      </w:r>
      <w:r>
        <w:rPr>
          <w:rFonts w:ascii="宋体" w:eastAsia="宋体" w:hAnsi="宋体" w:cs="宋体"/>
          <w:b/>
          <w:bCs/>
          <w:color w:val="000000" w:themeColor="text1"/>
          <w:sz w:val="27"/>
          <w:szCs w:val="27"/>
          <w:shd w:val="clear" w:color="auto" w:fill="FFFFFF"/>
        </w:rPr>
        <w:t>申请</w:t>
      </w:r>
      <w:r>
        <w:rPr>
          <w:rFonts w:ascii="宋体" w:eastAsia="宋体" w:hAnsi="宋体" w:cs="宋体" w:hint="eastAsia"/>
          <w:b/>
          <w:bCs/>
          <w:color w:val="000000" w:themeColor="text1"/>
          <w:sz w:val="27"/>
          <w:szCs w:val="27"/>
          <w:shd w:val="clear" w:color="auto" w:fill="FFFFFF"/>
        </w:rPr>
        <w:t>公开</w:t>
      </w:r>
      <w:r>
        <w:rPr>
          <w:rFonts w:ascii="宋体" w:eastAsia="宋体" w:hAnsi="宋体" w:cs="宋体"/>
          <w:b/>
          <w:bCs/>
          <w:color w:val="000000" w:themeColor="text1"/>
          <w:sz w:val="27"/>
          <w:szCs w:val="27"/>
          <w:shd w:val="clear" w:color="auto" w:fill="FFFFFF"/>
        </w:rPr>
        <w:t>情况。</w:t>
      </w:r>
      <w:r>
        <w:rPr>
          <w:rFonts w:ascii="宋体" w:eastAsia="宋体" w:hAnsi="宋体" w:cs="宋体"/>
          <w:color w:val="000000" w:themeColor="text1"/>
          <w:sz w:val="27"/>
          <w:szCs w:val="27"/>
          <w:shd w:val="clear" w:color="auto" w:fill="FFFFFF"/>
        </w:rPr>
        <w:t>全年</w:t>
      </w:r>
      <w:r>
        <w:rPr>
          <w:rFonts w:ascii="宋体" w:eastAsia="宋体" w:hAnsi="宋体" w:cs="宋体" w:hint="eastAsia"/>
          <w:color w:val="000000" w:themeColor="text1"/>
          <w:sz w:val="27"/>
          <w:szCs w:val="27"/>
          <w:shd w:val="clear" w:color="auto" w:fill="FFFFFF"/>
        </w:rPr>
        <w:t>收到依申请公开内容</w:t>
      </w:r>
      <w:r>
        <w:rPr>
          <w:rFonts w:ascii="宋体" w:eastAsia="宋体" w:hAnsi="宋体" w:cs="宋体" w:hint="eastAsia"/>
          <w:color w:val="000000" w:themeColor="text1"/>
          <w:sz w:val="27"/>
          <w:szCs w:val="27"/>
          <w:shd w:val="clear" w:color="auto" w:fill="FFFFFF"/>
        </w:rPr>
        <w:t>0</w:t>
      </w:r>
      <w:r>
        <w:rPr>
          <w:rFonts w:ascii="宋体" w:eastAsia="宋体" w:hAnsi="宋体" w:cs="宋体" w:hint="eastAsia"/>
          <w:color w:val="000000" w:themeColor="text1"/>
          <w:sz w:val="27"/>
          <w:szCs w:val="27"/>
          <w:shd w:val="clear" w:color="auto" w:fill="FFFFFF"/>
        </w:rPr>
        <w:t>件</w:t>
      </w:r>
      <w:r>
        <w:rPr>
          <w:rFonts w:ascii="宋体" w:eastAsia="宋体" w:hAnsi="宋体" w:cs="宋体"/>
          <w:color w:val="000000" w:themeColor="text1"/>
          <w:sz w:val="27"/>
          <w:szCs w:val="27"/>
          <w:shd w:val="clear" w:color="auto" w:fill="FFFFFF"/>
        </w:rPr>
        <w:t>。无不予公开、无法提供、不予处理的情况。</w:t>
      </w:r>
    </w:p>
    <w:p w:rsidR="002636B8" w:rsidRDefault="006045BB">
      <w:pPr>
        <w:pStyle w:val="a3"/>
        <w:widowControl/>
        <w:spacing w:beforeAutospacing="0" w:afterAutospacing="0" w:line="560" w:lineRule="exact"/>
        <w:ind w:firstLineChars="200" w:firstLine="542"/>
        <w:jc w:val="both"/>
        <w:rPr>
          <w:rFonts w:ascii="宋体" w:eastAsia="宋体" w:hAnsi="宋体" w:cs="宋体"/>
          <w:color w:val="000000" w:themeColor="text1"/>
          <w:sz w:val="27"/>
          <w:szCs w:val="27"/>
          <w:shd w:val="clear" w:color="auto" w:fill="FFFFFF"/>
        </w:rPr>
      </w:pPr>
      <w:r>
        <w:rPr>
          <w:rFonts w:ascii="宋体" w:eastAsia="宋体" w:hAnsi="宋体" w:cs="宋体" w:hint="eastAsia"/>
          <w:b/>
          <w:bCs/>
          <w:color w:val="000000" w:themeColor="text1"/>
          <w:sz w:val="27"/>
          <w:szCs w:val="27"/>
          <w:shd w:val="clear" w:color="auto" w:fill="FFFFFF"/>
        </w:rPr>
        <w:t>（三）政府信息管理情况。一</w:t>
      </w:r>
      <w:r>
        <w:rPr>
          <w:rFonts w:ascii="宋体" w:eastAsia="宋体" w:hAnsi="宋体" w:cs="宋体"/>
          <w:b/>
          <w:bCs/>
          <w:color w:val="000000" w:themeColor="text1"/>
          <w:sz w:val="27"/>
          <w:szCs w:val="27"/>
          <w:shd w:val="clear" w:color="auto" w:fill="FFFFFF"/>
        </w:rPr>
        <w:t>是</w:t>
      </w:r>
      <w:r>
        <w:rPr>
          <w:rFonts w:ascii="宋体" w:eastAsia="宋体" w:hAnsi="宋体" w:cs="宋体"/>
          <w:color w:val="000000" w:themeColor="text1"/>
          <w:sz w:val="27"/>
          <w:szCs w:val="27"/>
          <w:shd w:val="clear" w:color="auto" w:fill="FFFFFF"/>
        </w:rPr>
        <w:t>按照</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谁上网、谁负责</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的原则，严格执行政府信息网站发布审批流程，层层审核把关，切实做到</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涉密信息不上网，上网信息不涉密</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，确保上网信息的严肃性、准确性，有效防范泄密事件的发生。</w:t>
      </w:r>
      <w:r>
        <w:rPr>
          <w:rFonts w:ascii="宋体" w:eastAsia="宋体" w:hAnsi="宋体" w:cs="宋体" w:hint="eastAsia"/>
          <w:color w:val="000000" w:themeColor="text1"/>
          <w:sz w:val="27"/>
          <w:szCs w:val="27"/>
          <w:shd w:val="clear" w:color="auto" w:fill="FFFFFF"/>
        </w:rPr>
        <w:t>二</w:t>
      </w:r>
      <w:r>
        <w:rPr>
          <w:rFonts w:ascii="宋体" w:eastAsia="宋体" w:hAnsi="宋体" w:cs="宋体"/>
          <w:b/>
          <w:bCs/>
          <w:color w:val="000000" w:themeColor="text1"/>
          <w:sz w:val="27"/>
          <w:szCs w:val="27"/>
          <w:shd w:val="clear" w:color="auto" w:fill="FFFFFF"/>
        </w:rPr>
        <w:t>是</w:t>
      </w:r>
      <w:r>
        <w:rPr>
          <w:rFonts w:ascii="宋体" w:eastAsia="宋体" w:hAnsi="宋体" w:cs="宋体"/>
          <w:color w:val="000000" w:themeColor="text1"/>
          <w:sz w:val="27"/>
          <w:szCs w:val="27"/>
          <w:shd w:val="clear" w:color="auto" w:fill="FFFFFF"/>
        </w:rPr>
        <w:t>将</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五公开</w:t>
      </w:r>
      <w:r>
        <w:rPr>
          <w:rFonts w:ascii="宋体" w:eastAsia="宋体" w:hAnsi="宋体" w:cs="宋体"/>
          <w:color w:val="000000" w:themeColor="text1"/>
          <w:sz w:val="27"/>
          <w:szCs w:val="27"/>
          <w:shd w:val="clear" w:color="auto" w:fill="FFFFFF"/>
        </w:rPr>
        <w:t>”</w:t>
      </w:r>
      <w:r>
        <w:rPr>
          <w:rFonts w:ascii="宋体" w:eastAsia="宋体" w:hAnsi="宋体" w:cs="宋体"/>
          <w:color w:val="000000" w:themeColor="text1"/>
          <w:sz w:val="27"/>
          <w:szCs w:val="27"/>
          <w:shd w:val="clear" w:color="auto" w:fill="FFFFFF"/>
        </w:rPr>
        <w:t>纳入公文办理流程，严格落实公文起草时明确公开属性和法制审查、保密审</w:t>
      </w:r>
      <w:r>
        <w:rPr>
          <w:rFonts w:ascii="宋体" w:eastAsia="宋体" w:hAnsi="宋体" w:cs="宋体"/>
          <w:color w:val="000000" w:themeColor="text1"/>
          <w:sz w:val="27"/>
          <w:szCs w:val="27"/>
          <w:shd w:val="clear" w:color="auto" w:fill="FFFFFF"/>
        </w:rPr>
        <w:lastRenderedPageBreak/>
        <w:t>查制度以及政策文件与解读材料、解读方案同步起草、同步审签、同步发布制度，规范了公文处理流程。</w:t>
      </w:r>
      <w:r>
        <w:rPr>
          <w:rFonts w:ascii="宋体" w:eastAsia="宋体" w:hAnsi="宋体" w:cs="宋体" w:hint="eastAsia"/>
          <w:b/>
          <w:bCs/>
          <w:color w:val="000000" w:themeColor="text1"/>
          <w:sz w:val="27"/>
          <w:szCs w:val="27"/>
          <w:shd w:val="clear" w:color="auto" w:fill="FFFFFF"/>
        </w:rPr>
        <w:t>三</w:t>
      </w:r>
      <w:r>
        <w:rPr>
          <w:rFonts w:ascii="宋体" w:eastAsia="宋体" w:hAnsi="宋体" w:cs="宋体"/>
          <w:b/>
          <w:bCs/>
          <w:color w:val="000000" w:themeColor="text1"/>
          <w:sz w:val="27"/>
          <w:szCs w:val="27"/>
          <w:shd w:val="clear" w:color="auto" w:fill="FFFFFF"/>
        </w:rPr>
        <w:t>是</w:t>
      </w:r>
      <w:r>
        <w:rPr>
          <w:rFonts w:ascii="宋体" w:eastAsia="宋体" w:hAnsi="宋体" w:cs="宋体"/>
          <w:color w:val="000000" w:themeColor="text1"/>
          <w:sz w:val="27"/>
          <w:szCs w:val="27"/>
          <w:shd w:val="clear" w:color="auto" w:fill="FFFFFF"/>
        </w:rPr>
        <w:t>印发了《</w:t>
      </w:r>
      <w:r>
        <w:rPr>
          <w:rFonts w:ascii="宋体" w:eastAsia="宋体" w:hAnsi="宋体" w:cs="宋体" w:hint="eastAsia"/>
          <w:color w:val="000000" w:themeColor="text1"/>
          <w:sz w:val="27"/>
          <w:szCs w:val="27"/>
          <w:shd w:val="clear" w:color="auto" w:fill="FFFFFF"/>
        </w:rPr>
        <w:t>兴华镇</w:t>
      </w:r>
      <w:r>
        <w:rPr>
          <w:rFonts w:ascii="宋体" w:eastAsia="宋体" w:hAnsi="宋体" w:cs="宋体"/>
          <w:color w:val="000000" w:themeColor="text1"/>
          <w:sz w:val="27"/>
          <w:szCs w:val="27"/>
          <w:shd w:val="clear" w:color="auto" w:fill="FFFFFF"/>
        </w:rPr>
        <w:t>2019</w:t>
      </w:r>
      <w:r>
        <w:rPr>
          <w:rFonts w:ascii="宋体" w:eastAsia="宋体" w:hAnsi="宋体" w:cs="宋体"/>
          <w:color w:val="000000" w:themeColor="text1"/>
          <w:sz w:val="27"/>
          <w:szCs w:val="27"/>
          <w:shd w:val="clear" w:color="auto" w:fill="FFFFFF"/>
        </w:rPr>
        <w:t>年政务</w:t>
      </w:r>
      <w:r>
        <w:rPr>
          <w:rFonts w:ascii="宋体" w:eastAsia="宋体" w:hAnsi="宋体" w:cs="宋体" w:hint="eastAsia"/>
          <w:color w:val="000000" w:themeColor="text1"/>
          <w:sz w:val="27"/>
          <w:szCs w:val="27"/>
          <w:shd w:val="clear" w:color="auto" w:fill="FFFFFF"/>
        </w:rPr>
        <w:t>公</w:t>
      </w:r>
      <w:r>
        <w:rPr>
          <w:rFonts w:ascii="宋体" w:eastAsia="宋体" w:hAnsi="宋体" w:cs="宋体"/>
          <w:color w:val="000000" w:themeColor="text1"/>
          <w:sz w:val="27"/>
          <w:szCs w:val="27"/>
          <w:shd w:val="clear" w:color="auto" w:fill="FFFFFF"/>
        </w:rPr>
        <w:t>开工作</w:t>
      </w:r>
      <w:r>
        <w:rPr>
          <w:rFonts w:ascii="宋体" w:eastAsia="宋体" w:hAnsi="宋体" w:cs="宋体" w:hint="eastAsia"/>
          <w:color w:val="000000" w:themeColor="text1"/>
          <w:sz w:val="27"/>
          <w:szCs w:val="27"/>
          <w:shd w:val="clear" w:color="auto" w:fill="FFFFFF"/>
        </w:rPr>
        <w:t>任务</w:t>
      </w:r>
      <w:r>
        <w:rPr>
          <w:rFonts w:ascii="宋体" w:eastAsia="宋体" w:hAnsi="宋体" w:cs="宋体"/>
          <w:color w:val="000000" w:themeColor="text1"/>
          <w:sz w:val="27"/>
          <w:szCs w:val="27"/>
          <w:shd w:val="clear" w:color="auto" w:fill="FFFFFF"/>
        </w:rPr>
        <w:t>分工方案》等文件，进一步明确责任，细化工作措施，强化</w:t>
      </w:r>
      <w:r>
        <w:rPr>
          <w:rFonts w:ascii="宋体" w:eastAsia="宋体" w:hAnsi="宋体" w:cs="宋体" w:hint="eastAsia"/>
          <w:color w:val="000000" w:themeColor="text1"/>
          <w:sz w:val="27"/>
          <w:szCs w:val="27"/>
          <w:shd w:val="clear" w:color="auto" w:fill="FFFFFF"/>
        </w:rPr>
        <w:t>监督和保障</w:t>
      </w:r>
      <w:r>
        <w:rPr>
          <w:rFonts w:ascii="宋体" w:eastAsia="宋体" w:hAnsi="宋体" w:cs="宋体"/>
          <w:color w:val="000000" w:themeColor="text1"/>
          <w:sz w:val="27"/>
          <w:szCs w:val="27"/>
          <w:shd w:val="clear" w:color="auto" w:fill="FFFFFF"/>
        </w:rPr>
        <w:t>，切实抓好工作的推进和落实。</w:t>
      </w:r>
    </w:p>
    <w:p w:rsidR="002636B8" w:rsidRDefault="006045BB">
      <w:pPr>
        <w:pStyle w:val="a3"/>
        <w:widowControl/>
        <w:spacing w:beforeAutospacing="0" w:afterAutospacing="0" w:line="560" w:lineRule="exact"/>
        <w:ind w:firstLineChars="200" w:firstLine="542"/>
        <w:jc w:val="both"/>
        <w:rPr>
          <w:rFonts w:ascii="宋体" w:eastAsia="宋体" w:hAnsi="宋体" w:cs="宋体"/>
          <w:color w:val="000000" w:themeColor="text1"/>
          <w:sz w:val="27"/>
          <w:szCs w:val="27"/>
          <w:shd w:val="clear" w:color="auto" w:fill="FFFFFF"/>
        </w:rPr>
      </w:pPr>
      <w:r>
        <w:rPr>
          <w:rFonts w:ascii="宋体" w:eastAsia="宋体" w:hAnsi="宋体" w:cs="宋体" w:hint="eastAsia"/>
          <w:b/>
          <w:bCs/>
          <w:color w:val="000000" w:themeColor="text1"/>
          <w:sz w:val="27"/>
          <w:szCs w:val="27"/>
          <w:shd w:val="clear" w:color="auto" w:fill="FFFFFF"/>
        </w:rPr>
        <w:t>（四）平台建设情况。</w:t>
      </w:r>
      <w:r>
        <w:rPr>
          <w:rFonts w:ascii="宋体" w:eastAsia="宋体" w:hAnsi="宋体" w:cs="宋体"/>
          <w:b/>
          <w:bCs/>
          <w:color w:val="000000" w:themeColor="text1"/>
          <w:sz w:val="27"/>
          <w:szCs w:val="27"/>
          <w:shd w:val="clear" w:color="auto" w:fill="FFFFFF"/>
        </w:rPr>
        <w:t>一是</w:t>
      </w:r>
      <w:r>
        <w:rPr>
          <w:rFonts w:ascii="宋体" w:eastAsia="宋体" w:hAnsi="宋体" w:cs="宋体"/>
          <w:color w:val="000000" w:themeColor="text1"/>
          <w:sz w:val="27"/>
          <w:szCs w:val="27"/>
          <w:shd w:val="clear" w:color="auto" w:fill="FFFFFF"/>
        </w:rPr>
        <w:t>根据人事变动，及时调整了班子成员分工，明确了分管政府信息与政务公开工作的领导，调整充实了以镇</w:t>
      </w:r>
      <w:r>
        <w:rPr>
          <w:rFonts w:ascii="宋体" w:eastAsia="宋体" w:hAnsi="宋体" w:cs="宋体" w:hint="eastAsia"/>
          <w:color w:val="000000" w:themeColor="text1"/>
          <w:sz w:val="27"/>
          <w:szCs w:val="27"/>
          <w:shd w:val="clear" w:color="auto" w:fill="FFFFFF"/>
        </w:rPr>
        <w:t>党委书记</w:t>
      </w:r>
      <w:r>
        <w:rPr>
          <w:rFonts w:ascii="宋体" w:eastAsia="宋体" w:hAnsi="宋体" w:cs="宋体"/>
          <w:color w:val="000000" w:themeColor="text1"/>
          <w:sz w:val="27"/>
          <w:szCs w:val="27"/>
          <w:shd w:val="clear" w:color="auto" w:fill="FFFFFF"/>
        </w:rPr>
        <w:t>任组长，分管领导</w:t>
      </w:r>
      <w:r>
        <w:rPr>
          <w:rFonts w:ascii="宋体" w:eastAsia="宋体" w:hAnsi="宋体" w:cs="宋体" w:hint="eastAsia"/>
          <w:color w:val="000000" w:themeColor="text1"/>
          <w:sz w:val="27"/>
          <w:szCs w:val="27"/>
          <w:shd w:val="clear" w:color="auto" w:fill="FFFFFF"/>
        </w:rPr>
        <w:t>党委副书记</w:t>
      </w:r>
      <w:r>
        <w:rPr>
          <w:rFonts w:ascii="宋体" w:eastAsia="宋体" w:hAnsi="宋体" w:cs="宋体"/>
          <w:color w:val="000000" w:themeColor="text1"/>
          <w:sz w:val="27"/>
          <w:szCs w:val="27"/>
          <w:shd w:val="clear" w:color="auto" w:fill="FFFFFF"/>
        </w:rPr>
        <w:t>任副组长，各站所</w:t>
      </w:r>
      <w:r>
        <w:rPr>
          <w:rFonts w:ascii="宋体" w:eastAsia="宋体" w:hAnsi="宋体" w:cs="宋体" w:hint="eastAsia"/>
          <w:color w:val="000000" w:themeColor="text1"/>
          <w:sz w:val="27"/>
          <w:szCs w:val="27"/>
          <w:shd w:val="clear" w:color="auto" w:fill="FFFFFF"/>
        </w:rPr>
        <w:t>长</w:t>
      </w:r>
      <w:r>
        <w:rPr>
          <w:rFonts w:ascii="宋体" w:eastAsia="宋体" w:hAnsi="宋体" w:cs="宋体"/>
          <w:color w:val="000000" w:themeColor="text1"/>
          <w:sz w:val="27"/>
          <w:szCs w:val="27"/>
          <w:shd w:val="clear" w:color="auto" w:fill="FFFFFF"/>
        </w:rPr>
        <w:t>为成员的政府信息与政务公开工作领导小组，负责全镇政府信息与政务公开工作的统筹协调和督促落实。领导小组下设办公室，由分管领导兼任办公室主任，明确了</w:t>
      </w:r>
      <w:r>
        <w:rPr>
          <w:rFonts w:ascii="宋体" w:eastAsia="宋体" w:hAnsi="宋体" w:cs="宋体"/>
          <w:color w:val="000000" w:themeColor="text1"/>
          <w:sz w:val="27"/>
          <w:szCs w:val="27"/>
          <w:shd w:val="clear" w:color="auto" w:fill="FFFFFF"/>
        </w:rPr>
        <w:t>1</w:t>
      </w:r>
      <w:r>
        <w:rPr>
          <w:rFonts w:ascii="宋体" w:eastAsia="宋体" w:hAnsi="宋体" w:cs="宋体"/>
          <w:color w:val="000000" w:themeColor="text1"/>
          <w:sz w:val="27"/>
          <w:szCs w:val="27"/>
          <w:shd w:val="clear" w:color="auto" w:fill="FFFFFF"/>
        </w:rPr>
        <w:t>名工作人员，具体负责政府信息公开工作。</w:t>
      </w:r>
      <w:r>
        <w:rPr>
          <w:rFonts w:ascii="宋体" w:eastAsia="宋体" w:hAnsi="宋体" w:cs="宋体"/>
          <w:b/>
          <w:bCs/>
          <w:color w:val="000000" w:themeColor="text1"/>
          <w:sz w:val="27"/>
          <w:szCs w:val="27"/>
          <w:shd w:val="clear" w:color="auto" w:fill="FFFFFF"/>
        </w:rPr>
        <w:t>二是</w:t>
      </w:r>
      <w:r>
        <w:rPr>
          <w:rFonts w:ascii="宋体" w:eastAsia="宋体" w:hAnsi="宋体" w:cs="宋体" w:hint="eastAsia"/>
          <w:color w:val="000000" w:themeColor="text1"/>
          <w:sz w:val="27"/>
          <w:szCs w:val="27"/>
          <w:shd w:val="clear" w:color="auto" w:fill="FFFFFF"/>
        </w:rPr>
        <w:t>完善政务新媒体日常运维机</w:t>
      </w:r>
      <w:r>
        <w:rPr>
          <w:rFonts w:ascii="宋体" w:eastAsia="宋体" w:hAnsi="宋体" w:cs="宋体" w:hint="eastAsia"/>
          <w:color w:val="000000" w:themeColor="text1"/>
          <w:sz w:val="27"/>
          <w:szCs w:val="27"/>
          <w:shd w:val="clear" w:color="auto" w:fill="FFFFFF"/>
        </w:rPr>
        <w:t>制，</w:t>
      </w:r>
      <w:r>
        <w:rPr>
          <w:rFonts w:ascii="宋体" w:eastAsia="宋体" w:hAnsi="宋体" w:cs="宋体" w:hint="eastAsia"/>
          <w:color w:val="000000" w:themeColor="text1"/>
          <w:sz w:val="27"/>
          <w:szCs w:val="27"/>
          <w:shd w:val="clear" w:color="auto" w:fill="FFFFFF"/>
        </w:rPr>
        <w:t>定期进行网站维护</w:t>
      </w:r>
      <w:r>
        <w:rPr>
          <w:rFonts w:ascii="宋体" w:eastAsia="宋体" w:hAnsi="宋体" w:cs="宋体" w:hint="eastAsia"/>
          <w:color w:val="000000" w:themeColor="text1"/>
          <w:sz w:val="27"/>
          <w:szCs w:val="27"/>
          <w:shd w:val="clear" w:color="auto" w:fill="FFFFFF"/>
        </w:rPr>
        <w:t>，</w:t>
      </w:r>
      <w:r>
        <w:rPr>
          <w:rFonts w:ascii="宋体" w:eastAsia="宋体" w:hAnsi="宋体" w:cs="宋体" w:hint="eastAsia"/>
          <w:color w:val="000000" w:themeColor="text1"/>
          <w:sz w:val="27"/>
          <w:szCs w:val="27"/>
          <w:shd w:val="clear" w:color="auto" w:fill="FFFFFF"/>
        </w:rPr>
        <w:t>提高信息发布实效性，</w:t>
      </w:r>
      <w:r>
        <w:rPr>
          <w:rFonts w:ascii="宋体" w:eastAsia="宋体" w:hAnsi="宋体" w:cs="宋体" w:hint="eastAsia"/>
          <w:color w:val="000000" w:themeColor="text1"/>
          <w:sz w:val="27"/>
          <w:szCs w:val="27"/>
          <w:shd w:val="clear" w:color="auto" w:fill="FFFFFF"/>
        </w:rPr>
        <w:t>发现违法有害信息要及时处理，发现重大舆情要按规定按程序及时转送、上报相关部门。</w:t>
      </w:r>
    </w:p>
    <w:p w:rsidR="002636B8" w:rsidRDefault="006045BB">
      <w:pPr>
        <w:spacing w:line="560" w:lineRule="exact"/>
        <w:ind w:firstLineChars="200" w:firstLine="542"/>
        <w:rPr>
          <w:rFonts w:ascii="宋体" w:eastAsia="宋体" w:hAnsi="宋体" w:cs="宋体"/>
          <w:sz w:val="27"/>
          <w:szCs w:val="27"/>
        </w:rPr>
      </w:pP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五</w:t>
      </w:r>
      <w:r>
        <w:rPr>
          <w:rFonts w:ascii="宋体" w:eastAsia="宋体" w:hAnsi="宋体" w:cs="宋体"/>
          <w:b/>
          <w:bCs/>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监督保障</w:t>
      </w:r>
      <w:r>
        <w:rPr>
          <w:rFonts w:ascii="宋体" w:eastAsia="宋体" w:hAnsi="宋体" w:cs="宋体"/>
          <w:b/>
          <w:bCs/>
          <w:color w:val="000000" w:themeColor="text1"/>
          <w:sz w:val="27"/>
          <w:szCs w:val="27"/>
          <w:shd w:val="clear" w:color="auto" w:fill="FFFFFF"/>
        </w:rPr>
        <w:t>情况。</w:t>
      </w:r>
      <w:r>
        <w:rPr>
          <w:rFonts w:ascii="宋体" w:eastAsia="宋体" w:hAnsi="宋体" w:cs="宋体" w:hint="eastAsia"/>
          <w:b/>
          <w:bCs/>
          <w:color w:val="000000" w:themeColor="text1"/>
          <w:sz w:val="27"/>
          <w:szCs w:val="27"/>
          <w:shd w:val="clear" w:color="auto" w:fill="FFFFFF"/>
        </w:rPr>
        <w:t>一是</w:t>
      </w:r>
      <w:r>
        <w:rPr>
          <w:rFonts w:ascii="宋体" w:eastAsia="宋体" w:hAnsi="宋体" w:cs="宋体" w:hint="eastAsia"/>
          <w:color w:val="000000" w:themeColor="text1"/>
          <w:sz w:val="27"/>
          <w:szCs w:val="27"/>
          <w:shd w:val="clear" w:color="auto" w:fill="FFFFFF"/>
        </w:rPr>
        <w:t>召开政务公开工作安排部署会议</w:t>
      </w:r>
      <w:r>
        <w:rPr>
          <w:rFonts w:ascii="宋体" w:eastAsia="宋体" w:hAnsi="宋体" w:cs="宋体"/>
          <w:color w:val="000000" w:themeColor="text1"/>
          <w:sz w:val="27"/>
          <w:szCs w:val="27"/>
          <w:shd w:val="clear" w:color="auto" w:fill="FFFFFF"/>
        </w:rPr>
        <w:t>，将政府信息与政务公开工作纳入政府重要议事日程和年终综合考核内容，政府主要领导定期研究部署，分管领导加强日常监督指导，形成了主要领导亲自抓，分管领导具体抓，具体工作专人抓，一级抓一级，层层抓落实的良好工作格局，为政府信息与政务公开工作强力推进提供了坚强的组织保障。</w:t>
      </w:r>
      <w:r>
        <w:rPr>
          <w:rFonts w:ascii="宋体" w:eastAsia="宋体" w:hAnsi="宋体" w:cs="宋体"/>
          <w:color w:val="000000" w:themeColor="text1"/>
          <w:sz w:val="27"/>
          <w:szCs w:val="27"/>
          <w:shd w:val="clear" w:color="auto" w:fill="FFFFFF"/>
        </w:rPr>
        <w:t>2019</w:t>
      </w:r>
      <w:r>
        <w:rPr>
          <w:rFonts w:ascii="宋体" w:eastAsia="宋体" w:hAnsi="宋体" w:cs="宋体"/>
          <w:color w:val="000000" w:themeColor="text1"/>
          <w:sz w:val="27"/>
          <w:szCs w:val="27"/>
          <w:shd w:val="clear" w:color="auto" w:fill="FFFFFF"/>
        </w:rPr>
        <w:t>年，召开工作会议</w:t>
      </w:r>
      <w:r>
        <w:rPr>
          <w:rFonts w:ascii="宋体" w:eastAsia="宋体" w:hAnsi="宋体" w:cs="宋体"/>
          <w:color w:val="000000" w:themeColor="text1"/>
          <w:sz w:val="27"/>
          <w:szCs w:val="27"/>
          <w:shd w:val="clear" w:color="auto" w:fill="FFFFFF"/>
        </w:rPr>
        <w:t>2</w:t>
      </w:r>
      <w:r>
        <w:rPr>
          <w:rFonts w:ascii="宋体" w:eastAsia="宋体" w:hAnsi="宋体" w:cs="宋体"/>
          <w:color w:val="000000" w:themeColor="text1"/>
          <w:sz w:val="27"/>
          <w:szCs w:val="27"/>
          <w:shd w:val="clear" w:color="auto" w:fill="FFFFFF"/>
        </w:rPr>
        <w:t>次</w:t>
      </w:r>
      <w:r>
        <w:rPr>
          <w:rFonts w:ascii="宋体" w:eastAsia="宋体" w:hAnsi="宋体" w:cs="宋体" w:hint="eastAsia"/>
          <w:color w:val="000000" w:themeColor="text1"/>
          <w:sz w:val="27"/>
          <w:szCs w:val="27"/>
          <w:shd w:val="clear" w:color="auto" w:fill="FFFFFF"/>
        </w:rPr>
        <w:t>，培训会议</w:t>
      </w:r>
      <w:r>
        <w:rPr>
          <w:rFonts w:ascii="宋体" w:eastAsia="宋体" w:hAnsi="宋体" w:cs="宋体" w:hint="eastAsia"/>
          <w:color w:val="000000" w:themeColor="text1"/>
          <w:sz w:val="27"/>
          <w:szCs w:val="27"/>
          <w:shd w:val="clear" w:color="auto" w:fill="FFFFFF"/>
        </w:rPr>
        <w:t>2</w:t>
      </w:r>
      <w:r>
        <w:rPr>
          <w:rFonts w:ascii="宋体" w:eastAsia="宋体" w:hAnsi="宋体" w:cs="宋体" w:hint="eastAsia"/>
          <w:color w:val="000000" w:themeColor="text1"/>
          <w:sz w:val="27"/>
          <w:szCs w:val="27"/>
          <w:shd w:val="clear" w:color="auto" w:fill="FFFFFF"/>
        </w:rPr>
        <w:t>次</w:t>
      </w:r>
      <w:r>
        <w:rPr>
          <w:rFonts w:ascii="宋体" w:eastAsia="宋体" w:hAnsi="宋体" w:cs="宋体"/>
          <w:color w:val="000000" w:themeColor="text1"/>
          <w:sz w:val="27"/>
          <w:szCs w:val="27"/>
          <w:shd w:val="clear" w:color="auto" w:fill="FFFFFF"/>
        </w:rPr>
        <w:t>。</w:t>
      </w:r>
      <w:r>
        <w:rPr>
          <w:rFonts w:ascii="宋体" w:eastAsia="宋体" w:hAnsi="宋体" w:cs="宋体" w:hint="eastAsia"/>
          <w:b/>
          <w:bCs/>
          <w:color w:val="000000" w:themeColor="text1"/>
          <w:sz w:val="27"/>
          <w:szCs w:val="27"/>
          <w:shd w:val="clear" w:color="auto" w:fill="FFFFFF"/>
        </w:rPr>
        <w:t>二是</w:t>
      </w:r>
      <w:r>
        <w:rPr>
          <w:rFonts w:ascii="宋体" w:eastAsia="宋体" w:hAnsi="宋体" w:cs="宋体" w:hint="eastAsia"/>
          <w:sz w:val="27"/>
          <w:szCs w:val="27"/>
        </w:rPr>
        <w:t>进一步加强</w:t>
      </w:r>
      <w:r>
        <w:rPr>
          <w:rFonts w:ascii="宋体" w:eastAsia="宋体" w:hAnsi="宋体" w:cs="宋体" w:hint="eastAsia"/>
          <w:sz w:val="27"/>
          <w:szCs w:val="27"/>
        </w:rPr>
        <w:t>了</w:t>
      </w:r>
      <w:r>
        <w:rPr>
          <w:rFonts w:ascii="宋体" w:eastAsia="宋体" w:hAnsi="宋体" w:cs="宋体" w:hint="eastAsia"/>
          <w:sz w:val="27"/>
          <w:szCs w:val="27"/>
        </w:rPr>
        <w:t>对信息公开</w:t>
      </w:r>
      <w:r>
        <w:rPr>
          <w:rFonts w:ascii="宋体" w:eastAsia="宋体" w:hAnsi="宋体" w:cs="宋体" w:hint="eastAsia"/>
          <w:sz w:val="27"/>
          <w:szCs w:val="27"/>
        </w:rPr>
        <w:t>的监督检查，</w:t>
      </w:r>
      <w:r>
        <w:rPr>
          <w:rFonts w:ascii="宋体" w:eastAsia="宋体" w:hAnsi="宋体" w:cs="宋体" w:hint="eastAsia"/>
          <w:sz w:val="27"/>
          <w:szCs w:val="27"/>
        </w:rPr>
        <w:t>建立</w:t>
      </w:r>
      <w:r>
        <w:rPr>
          <w:rFonts w:ascii="宋体" w:eastAsia="宋体" w:hAnsi="宋体" w:cs="宋体" w:hint="eastAsia"/>
          <w:sz w:val="27"/>
          <w:szCs w:val="27"/>
        </w:rPr>
        <w:t>健全</w:t>
      </w:r>
      <w:r>
        <w:rPr>
          <w:rFonts w:ascii="宋体" w:eastAsia="宋体" w:hAnsi="宋体" w:cs="宋体" w:hint="eastAsia"/>
          <w:sz w:val="27"/>
          <w:szCs w:val="27"/>
        </w:rPr>
        <w:t>监督</w:t>
      </w:r>
      <w:r>
        <w:rPr>
          <w:rFonts w:ascii="宋体" w:eastAsia="宋体" w:hAnsi="宋体" w:cs="宋体" w:hint="eastAsia"/>
          <w:sz w:val="27"/>
          <w:szCs w:val="27"/>
        </w:rPr>
        <w:t>检查制度、责任追究制度，确保把信息公开工作落到实处。</w:t>
      </w:r>
    </w:p>
    <w:p w:rsidR="002636B8" w:rsidRDefault="006045BB">
      <w:pPr>
        <w:widowControl/>
        <w:spacing w:after="270" w:line="560" w:lineRule="exact"/>
        <w:ind w:firstLineChars="200" w:firstLine="542"/>
        <w:rPr>
          <w:rFonts w:ascii="宋体" w:eastAsia="宋体" w:hAnsi="宋体" w:cs="宋体"/>
          <w:b/>
          <w:bCs/>
          <w:color w:val="000000" w:themeColor="text1"/>
          <w:kern w:val="0"/>
          <w:sz w:val="27"/>
          <w:szCs w:val="27"/>
        </w:rPr>
      </w:pPr>
      <w:r>
        <w:rPr>
          <w:rFonts w:ascii="宋体" w:eastAsia="宋体" w:hAnsi="宋体" w:cs="宋体" w:hint="eastAsia"/>
          <w:b/>
          <w:bCs/>
          <w:color w:val="000000" w:themeColor="text1"/>
          <w:kern w:val="0"/>
          <w:sz w:val="27"/>
          <w:szCs w:val="27"/>
        </w:rPr>
        <w:t>二、</w:t>
      </w:r>
      <w:r>
        <w:rPr>
          <w:rFonts w:ascii="宋体" w:eastAsia="宋体" w:hAnsi="宋体" w:cs="宋体" w:hint="eastAsia"/>
          <w:b/>
          <w:bCs/>
          <w:color w:val="000000" w:themeColor="text1"/>
          <w:kern w:val="0"/>
          <w:sz w:val="27"/>
          <w:szCs w:val="27"/>
        </w:rPr>
        <w:t>主动公开政府信息情况</w:t>
      </w:r>
    </w:p>
    <w:tbl>
      <w:tblPr>
        <w:tblW w:w="8140" w:type="dxa"/>
        <w:jc w:val="center"/>
        <w:tblCellMar>
          <w:left w:w="0" w:type="dxa"/>
          <w:right w:w="0" w:type="dxa"/>
        </w:tblCellMar>
        <w:tblLook w:val="04A0"/>
      </w:tblPr>
      <w:tblGrid>
        <w:gridCol w:w="3113"/>
        <w:gridCol w:w="1875"/>
        <w:gridCol w:w="6"/>
        <w:gridCol w:w="1265"/>
        <w:gridCol w:w="1881"/>
      </w:tblGrid>
      <w:tr w:rsidR="002636B8">
        <w:trPr>
          <w:trHeight w:val="495"/>
          <w:jc w:val="center"/>
        </w:trPr>
        <w:tc>
          <w:tcPr>
            <w:tcW w:w="8140" w:type="dxa"/>
            <w:gridSpan w:val="5"/>
            <w:tcBorders>
              <w:top w:val="single" w:sz="8" w:space="0" w:color="auto"/>
              <w:left w:val="single" w:sz="8" w:space="0" w:color="auto"/>
              <w:bottom w:val="single" w:sz="8" w:space="0" w:color="auto"/>
              <w:right w:val="single" w:sz="8" w:space="0" w:color="auto"/>
            </w:tcBorders>
            <w:shd w:val="clear" w:color="auto" w:fill="C6D9F1"/>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第二十条第（一）项</w:t>
            </w:r>
          </w:p>
        </w:tc>
      </w:tr>
      <w:tr w:rsidR="002636B8">
        <w:trPr>
          <w:trHeight w:val="882"/>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信息内容</w:t>
            </w:r>
          </w:p>
        </w:tc>
        <w:tc>
          <w:tcPr>
            <w:tcW w:w="187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本年新</w:t>
            </w:r>
            <w:r>
              <w:rPr>
                <w:rFonts w:ascii="宋体" w:eastAsia="宋体" w:hAnsi="宋体" w:cs="宋体" w:hint="eastAsia"/>
                <w:color w:val="000000"/>
                <w:kern w:val="0"/>
                <w:sz w:val="20"/>
                <w:szCs w:val="20"/>
              </w:rPr>
              <w:br/>
            </w:r>
            <w:r>
              <w:rPr>
                <w:rFonts w:ascii="宋体" w:eastAsia="宋体" w:hAnsi="宋体" w:cs="宋体"/>
                <w:kern w:val="0"/>
                <w:sz w:val="20"/>
                <w:szCs w:val="20"/>
              </w:rPr>
              <w:t>制作数量</w:t>
            </w:r>
          </w:p>
        </w:tc>
        <w:tc>
          <w:tcPr>
            <w:tcW w:w="127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本年新</w:t>
            </w:r>
            <w:r>
              <w:rPr>
                <w:rFonts w:ascii="宋体" w:eastAsia="宋体" w:hAnsi="宋体" w:cs="宋体" w:hint="eastAsia"/>
                <w:color w:val="000000"/>
                <w:kern w:val="0"/>
                <w:sz w:val="20"/>
                <w:szCs w:val="20"/>
              </w:rPr>
              <w:br/>
            </w:r>
            <w:r>
              <w:rPr>
                <w:rFonts w:ascii="宋体" w:eastAsia="宋体" w:hAnsi="宋体" w:cs="宋体"/>
                <w:kern w:val="0"/>
                <w:sz w:val="20"/>
                <w:szCs w:val="20"/>
              </w:rPr>
              <w:t>公开数量</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对外公开总数量</w:t>
            </w:r>
          </w:p>
        </w:tc>
      </w:tr>
      <w:tr w:rsidR="002636B8">
        <w:trPr>
          <w:trHeight w:val="523"/>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规章</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c>
          <w:tcPr>
            <w:tcW w:w="1271"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r>
      <w:tr w:rsidR="002636B8">
        <w:trPr>
          <w:trHeight w:val="471"/>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规范性文件</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74</w:t>
            </w:r>
          </w:p>
        </w:tc>
        <w:tc>
          <w:tcPr>
            <w:tcW w:w="1271"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43</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105</w:t>
            </w:r>
            <w:bookmarkStart w:id="0" w:name="_GoBack"/>
            <w:bookmarkEnd w:id="0"/>
          </w:p>
        </w:tc>
      </w:tr>
      <w:tr w:rsidR="002636B8">
        <w:trPr>
          <w:trHeight w:val="480"/>
          <w:jc w:val="center"/>
        </w:trPr>
        <w:tc>
          <w:tcPr>
            <w:tcW w:w="8140" w:type="dxa"/>
            <w:gridSpan w:val="5"/>
            <w:tcBorders>
              <w:top w:val="nil"/>
              <w:left w:val="single" w:sz="8" w:space="0" w:color="auto"/>
              <w:bottom w:val="single" w:sz="8" w:space="0" w:color="auto"/>
              <w:right w:val="single" w:sz="8" w:space="0" w:color="auto"/>
            </w:tcBorders>
            <w:shd w:val="clear" w:color="auto" w:fill="C6D9F1"/>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第二十条第（五）项</w:t>
            </w:r>
          </w:p>
        </w:tc>
      </w:tr>
      <w:tr w:rsidR="002636B8">
        <w:trPr>
          <w:trHeight w:val="634"/>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lastRenderedPageBreak/>
              <w:t>信息内容</w:t>
            </w:r>
          </w:p>
        </w:tc>
        <w:tc>
          <w:tcPr>
            <w:tcW w:w="187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上一年项目数量</w:t>
            </w:r>
          </w:p>
        </w:tc>
        <w:tc>
          <w:tcPr>
            <w:tcW w:w="127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处理决定数量</w:t>
            </w:r>
          </w:p>
        </w:tc>
      </w:tr>
      <w:tr w:rsidR="002636B8">
        <w:trPr>
          <w:trHeight w:val="528"/>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行政许可</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4</w:t>
            </w:r>
          </w:p>
        </w:tc>
        <w:tc>
          <w:tcPr>
            <w:tcW w:w="126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27</w:t>
            </w:r>
          </w:p>
        </w:tc>
      </w:tr>
      <w:tr w:rsidR="002636B8">
        <w:trPr>
          <w:trHeight w:val="550"/>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其他对外管理服务事项</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6</w:t>
            </w:r>
          </w:p>
        </w:tc>
        <w:tc>
          <w:tcPr>
            <w:tcW w:w="126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r>
      <w:tr w:rsidR="002636B8">
        <w:trPr>
          <w:trHeight w:val="406"/>
          <w:jc w:val="center"/>
        </w:trPr>
        <w:tc>
          <w:tcPr>
            <w:tcW w:w="8140" w:type="dxa"/>
            <w:gridSpan w:val="5"/>
            <w:tcBorders>
              <w:top w:val="nil"/>
              <w:left w:val="single" w:sz="8" w:space="0" w:color="auto"/>
              <w:bottom w:val="single" w:sz="8" w:space="0" w:color="auto"/>
              <w:right w:val="single" w:sz="8" w:space="0" w:color="auto"/>
            </w:tcBorders>
            <w:shd w:val="clear" w:color="auto" w:fill="C6D9F1"/>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第二十条第（六）项</w:t>
            </w:r>
          </w:p>
        </w:tc>
      </w:tr>
      <w:tr w:rsidR="002636B8">
        <w:trPr>
          <w:trHeight w:val="634"/>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信息内容</w:t>
            </w:r>
          </w:p>
        </w:tc>
        <w:tc>
          <w:tcPr>
            <w:tcW w:w="187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上一年项目数量</w:t>
            </w:r>
          </w:p>
        </w:tc>
        <w:tc>
          <w:tcPr>
            <w:tcW w:w="127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处理决定数量</w:t>
            </w:r>
          </w:p>
        </w:tc>
      </w:tr>
      <w:tr w:rsidR="002636B8">
        <w:trPr>
          <w:trHeight w:val="430"/>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行政处罚</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kern w:val="0"/>
                <w:sz w:val="20"/>
                <w:szCs w:val="20"/>
              </w:rPr>
              <w:t>19</w:t>
            </w:r>
          </w:p>
        </w:tc>
        <w:tc>
          <w:tcPr>
            <w:tcW w:w="126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kern w:val="0"/>
                <w:sz w:val="20"/>
                <w:szCs w:val="20"/>
              </w:rPr>
              <w:t>1</w:t>
            </w:r>
          </w:p>
        </w:tc>
      </w:tr>
      <w:tr w:rsidR="002636B8">
        <w:trPr>
          <w:trHeight w:val="409"/>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行政强制</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color w:val="000000"/>
                <w:kern w:val="0"/>
                <w:sz w:val="20"/>
                <w:szCs w:val="20"/>
              </w:rPr>
              <w:t>0</w:t>
            </w:r>
          </w:p>
        </w:tc>
        <w:tc>
          <w:tcPr>
            <w:tcW w:w="126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color w:val="000000"/>
                <w:kern w:val="0"/>
                <w:sz w:val="20"/>
                <w:szCs w:val="20"/>
              </w:rPr>
              <w:t>0</w:t>
            </w:r>
          </w:p>
        </w:tc>
        <w:tc>
          <w:tcPr>
            <w:tcW w:w="188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0"/>
                <w:szCs w:val="20"/>
              </w:rPr>
            </w:pPr>
            <w:r>
              <w:rPr>
                <w:rFonts w:eastAsia="宋体" w:hAnsi="宋体" w:cs="宋体" w:hint="eastAsia"/>
                <w:color w:val="000000"/>
                <w:kern w:val="0"/>
                <w:sz w:val="20"/>
                <w:szCs w:val="20"/>
              </w:rPr>
              <w:t>0</w:t>
            </w:r>
          </w:p>
        </w:tc>
      </w:tr>
      <w:tr w:rsidR="002636B8">
        <w:trPr>
          <w:trHeight w:val="474"/>
          <w:jc w:val="center"/>
        </w:trPr>
        <w:tc>
          <w:tcPr>
            <w:tcW w:w="8140" w:type="dxa"/>
            <w:gridSpan w:val="5"/>
            <w:tcBorders>
              <w:top w:val="nil"/>
              <w:left w:val="single" w:sz="8" w:space="0" w:color="auto"/>
              <w:bottom w:val="single" w:sz="8" w:space="0" w:color="auto"/>
              <w:right w:val="single" w:sz="8" w:space="0" w:color="auto"/>
            </w:tcBorders>
            <w:shd w:val="clear" w:color="auto" w:fill="C6D9F1"/>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第二十条第（八）项</w:t>
            </w:r>
          </w:p>
        </w:tc>
      </w:tr>
      <w:tr w:rsidR="002636B8">
        <w:trPr>
          <w:trHeight w:val="270"/>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信息内容</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上一年项目数量</w:t>
            </w:r>
          </w:p>
        </w:tc>
        <w:tc>
          <w:tcPr>
            <w:tcW w:w="3146"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本年增</w:t>
            </w:r>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减</w:t>
            </w:r>
          </w:p>
        </w:tc>
      </w:tr>
      <w:tr w:rsidR="002636B8">
        <w:trPr>
          <w:trHeight w:val="551"/>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行政事业性收费</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1</w:t>
            </w:r>
          </w:p>
        </w:tc>
        <w:tc>
          <w:tcPr>
            <w:tcW w:w="3146"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r>
      <w:tr w:rsidR="002636B8">
        <w:trPr>
          <w:trHeight w:val="476"/>
          <w:jc w:val="center"/>
        </w:trPr>
        <w:tc>
          <w:tcPr>
            <w:tcW w:w="8140" w:type="dxa"/>
            <w:gridSpan w:val="5"/>
            <w:tcBorders>
              <w:top w:val="nil"/>
              <w:left w:val="single" w:sz="8" w:space="0" w:color="auto"/>
              <w:bottom w:val="single" w:sz="8" w:space="0" w:color="auto"/>
              <w:right w:val="single" w:sz="8" w:space="0" w:color="auto"/>
            </w:tcBorders>
            <w:shd w:val="clear" w:color="auto" w:fill="C6D9F1"/>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第二十条第（九）项</w:t>
            </w:r>
          </w:p>
        </w:tc>
      </w:tr>
      <w:tr w:rsidR="002636B8">
        <w:trPr>
          <w:trHeight w:val="585"/>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信息内容</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采购项目数量</w:t>
            </w:r>
          </w:p>
        </w:tc>
        <w:tc>
          <w:tcPr>
            <w:tcW w:w="3146"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采购总金额</w:t>
            </w:r>
          </w:p>
        </w:tc>
      </w:tr>
      <w:tr w:rsidR="002636B8">
        <w:trPr>
          <w:trHeight w:val="539"/>
          <w:jc w:val="center"/>
        </w:trPr>
        <w:tc>
          <w:tcPr>
            <w:tcW w:w="31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color w:val="000000"/>
                <w:kern w:val="0"/>
                <w:sz w:val="20"/>
                <w:szCs w:val="20"/>
              </w:rPr>
              <w:t>政府集中采购</w:t>
            </w:r>
          </w:p>
        </w:tc>
        <w:tc>
          <w:tcPr>
            <w:tcW w:w="188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color w:val="000000"/>
                <w:kern w:val="0"/>
                <w:sz w:val="22"/>
              </w:rPr>
              <w:t>0</w:t>
            </w:r>
          </w:p>
        </w:tc>
        <w:tc>
          <w:tcPr>
            <w:tcW w:w="3146"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tcPr>
          <w:p w:rsidR="002636B8" w:rsidRDefault="006045BB">
            <w:pPr>
              <w:widowControl/>
              <w:jc w:val="center"/>
              <w:rPr>
                <w:rFonts w:eastAsia="宋体" w:hAnsi="宋体" w:cs="宋体"/>
                <w:kern w:val="0"/>
                <w:sz w:val="22"/>
              </w:rPr>
            </w:pPr>
            <w:r>
              <w:rPr>
                <w:rFonts w:eastAsia="宋体" w:hAnsi="宋体" w:cs="宋体" w:hint="eastAsia"/>
                <w:kern w:val="0"/>
                <w:sz w:val="22"/>
              </w:rPr>
              <w:t>0</w:t>
            </w:r>
          </w:p>
        </w:tc>
      </w:tr>
    </w:tbl>
    <w:p w:rsidR="002636B8" w:rsidRDefault="002636B8">
      <w:pPr>
        <w:widowControl/>
        <w:spacing w:after="270" w:line="482" w:lineRule="atLeast"/>
        <w:rPr>
          <w:rFonts w:ascii="宋体" w:eastAsia="宋体" w:hAnsi="宋体" w:cs="宋体"/>
          <w:b/>
          <w:bCs/>
          <w:color w:val="000000" w:themeColor="text1"/>
          <w:kern w:val="0"/>
          <w:sz w:val="27"/>
          <w:szCs w:val="27"/>
        </w:rPr>
      </w:pPr>
    </w:p>
    <w:p w:rsidR="002636B8" w:rsidRDefault="006045BB">
      <w:pPr>
        <w:widowControl/>
        <w:numPr>
          <w:ilvl w:val="0"/>
          <w:numId w:val="1"/>
        </w:numPr>
        <w:spacing w:after="270" w:line="482" w:lineRule="atLeast"/>
        <w:ind w:firstLineChars="200" w:firstLine="542"/>
        <w:rPr>
          <w:rFonts w:ascii="宋体" w:eastAsia="宋体" w:hAnsi="宋体" w:cs="宋体"/>
          <w:b/>
          <w:bCs/>
          <w:color w:val="000000" w:themeColor="text1"/>
          <w:kern w:val="0"/>
          <w:sz w:val="27"/>
          <w:szCs w:val="27"/>
        </w:rPr>
      </w:pPr>
      <w:r>
        <w:rPr>
          <w:rFonts w:ascii="宋体" w:eastAsia="宋体" w:hAnsi="宋体" w:cs="宋体" w:hint="eastAsia"/>
          <w:b/>
          <w:bCs/>
          <w:color w:val="000000" w:themeColor="text1"/>
          <w:kern w:val="0"/>
          <w:sz w:val="27"/>
          <w:szCs w:val="27"/>
        </w:rPr>
        <w:t>收到和处理政府信息公开申请情况</w:t>
      </w:r>
    </w:p>
    <w:tbl>
      <w:tblPr>
        <w:tblW w:w="9071" w:type="dxa"/>
        <w:jc w:val="center"/>
        <w:tblCellMar>
          <w:left w:w="0" w:type="dxa"/>
          <w:right w:w="0" w:type="dxa"/>
        </w:tblCellMar>
        <w:tblLook w:val="04A0"/>
      </w:tblPr>
      <w:tblGrid>
        <w:gridCol w:w="617"/>
        <w:gridCol w:w="854"/>
        <w:gridCol w:w="2086"/>
        <w:gridCol w:w="813"/>
        <w:gridCol w:w="755"/>
        <w:gridCol w:w="755"/>
        <w:gridCol w:w="813"/>
        <w:gridCol w:w="973"/>
        <w:gridCol w:w="711"/>
        <w:gridCol w:w="694"/>
      </w:tblGrid>
      <w:tr w:rsidR="002636B8" w:rsidTr="00837BF3">
        <w:trPr>
          <w:jc w:val="center"/>
        </w:trPr>
        <w:tc>
          <w:tcPr>
            <w:tcW w:w="3557" w:type="dxa"/>
            <w:gridSpan w:val="3"/>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（本列数据的勾稽关系为：第一项加第二项之和，等于第三项加第四项之和）</w:t>
            </w:r>
          </w:p>
        </w:tc>
        <w:tc>
          <w:tcPr>
            <w:tcW w:w="5514"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申请人情况</w:t>
            </w:r>
          </w:p>
        </w:tc>
      </w:tr>
      <w:tr w:rsidR="002636B8" w:rsidTr="00837BF3">
        <w:trPr>
          <w:jc w:val="center"/>
        </w:trPr>
        <w:tc>
          <w:tcPr>
            <w:tcW w:w="0" w:type="auto"/>
            <w:gridSpan w:val="3"/>
            <w:vMerge/>
            <w:tcBorders>
              <w:top w:val="single" w:sz="8" w:space="0" w:color="auto"/>
              <w:left w:val="single" w:sz="8" w:space="0" w:color="auto"/>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81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自然人</w:t>
            </w:r>
          </w:p>
        </w:tc>
        <w:tc>
          <w:tcPr>
            <w:tcW w:w="4007"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法人或其他组织</w:t>
            </w:r>
          </w:p>
        </w:tc>
        <w:tc>
          <w:tcPr>
            <w:tcW w:w="69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总计</w:t>
            </w:r>
          </w:p>
        </w:tc>
      </w:tr>
      <w:tr w:rsidR="002636B8" w:rsidTr="00837BF3">
        <w:trPr>
          <w:jc w:val="center"/>
        </w:trPr>
        <w:tc>
          <w:tcPr>
            <w:tcW w:w="0" w:type="auto"/>
            <w:gridSpan w:val="3"/>
            <w:vMerge/>
            <w:tcBorders>
              <w:top w:val="single" w:sz="8" w:space="0" w:color="auto"/>
              <w:left w:val="single" w:sz="8" w:space="0" w:color="auto"/>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商业企业</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科研机构</w:t>
            </w:r>
          </w:p>
        </w:tc>
        <w:tc>
          <w:tcPr>
            <w:tcW w:w="81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社会公益组织</w:t>
            </w:r>
          </w:p>
        </w:tc>
        <w:tc>
          <w:tcPr>
            <w:tcW w:w="9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法律服务机构</w:t>
            </w:r>
          </w:p>
        </w:tc>
        <w:tc>
          <w:tcPr>
            <w:tcW w:w="7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其他</w:t>
            </w:r>
          </w:p>
        </w:tc>
        <w:tc>
          <w:tcPr>
            <w:tcW w:w="0" w:type="auto"/>
            <w:vMerge/>
            <w:tcBorders>
              <w:top w:val="single" w:sz="8" w:space="0" w:color="auto"/>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r>
      <w:tr w:rsidR="002636B8" w:rsidTr="00837BF3">
        <w:trPr>
          <w:jc w:val="center"/>
        </w:trPr>
        <w:tc>
          <w:tcPr>
            <w:tcW w:w="355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left"/>
              <w:rPr>
                <w:rFonts w:ascii="宋体" w:eastAsia="宋体" w:hAnsi="宋体" w:cs="宋体"/>
                <w:kern w:val="0"/>
                <w:sz w:val="24"/>
                <w:szCs w:val="24"/>
              </w:rPr>
            </w:pPr>
            <w:r>
              <w:rPr>
                <w:rFonts w:ascii="宋体" w:eastAsia="宋体" w:hAnsi="宋体" w:cs="宋体" w:hint="eastAsia"/>
                <w:kern w:val="0"/>
                <w:sz w:val="20"/>
                <w:szCs w:val="20"/>
              </w:rPr>
              <w:t>一、本年新收政府信息公开申请数量</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sidR="006045BB">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sidR="006045BB">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sidR="006045BB">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sidR="006045BB">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sidR="006045BB">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Calibri" w:eastAsia="宋体" w:hAnsi="Calibri" w:cs="Calibri"/>
                <w:kern w:val="0"/>
                <w:sz w:val="20"/>
                <w:szCs w:val="20"/>
              </w:rPr>
              <w:t> </w:t>
            </w:r>
            <w:r w:rsidR="00837BF3">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355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宋体" w:eastAsia="宋体" w:hAnsi="宋体" w:cs="宋体" w:hint="eastAsia"/>
                <w:kern w:val="0"/>
                <w:sz w:val="20"/>
                <w:szCs w:val="20"/>
              </w:rPr>
              <w:t>二、上年结转政府信息公开申请数量</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61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宋体" w:eastAsia="宋体" w:hAnsi="宋体" w:cs="宋体" w:hint="eastAsia"/>
                <w:kern w:val="0"/>
                <w:sz w:val="20"/>
                <w:szCs w:val="20"/>
              </w:rPr>
              <w:t>三、本年度办理结果</w:t>
            </w:r>
          </w:p>
        </w:tc>
        <w:tc>
          <w:tcPr>
            <w:tcW w:w="294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（一）予以公开</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trHeight w:val="297"/>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94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（二）部分公开（区分处理的，只计这一情形，不计其他情形）</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85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（三）不予公开</w:t>
            </w: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1.属于国家秘密</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2.其他法律行政法规禁止公开</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3.危及“三安全一稳定”</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4.保护第三方合法权</w:t>
            </w:r>
            <w:r>
              <w:rPr>
                <w:rFonts w:ascii="楷体" w:eastAsia="楷体" w:hAnsi="楷体" w:cs="宋体" w:hint="eastAsia"/>
                <w:kern w:val="0"/>
                <w:sz w:val="20"/>
                <w:szCs w:val="20"/>
              </w:rPr>
              <w:lastRenderedPageBreak/>
              <w:t>益</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lastRenderedPageBreak/>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5.属于三类内部事务信息</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6.属于四类过程性信息</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7.属于行政执法案卷</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8.属于行政查询事项</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85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（四）无法提供</w:t>
            </w: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1.本机关不掌握相关政府信息</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2.没有现成信息需要另行制作</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3.补正后申请内容仍不明确</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85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（五）不予处理</w:t>
            </w: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1.信访举报投诉类申请</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2.重复申请</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3.要求提供公开出版物</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4.无正当理由大量反复申请</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08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5.要求行政机关确认或重新出具已获取信息</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94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（六）其他处理</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eastAsia="宋体" w:hAnsi="Calibri" w:cs="Calibri" w:hint="eastAsia"/>
                <w:kern w:val="0"/>
                <w:sz w:val="20"/>
                <w:szCs w:val="20"/>
              </w:rPr>
              <w:t>0</w:t>
            </w:r>
          </w:p>
        </w:tc>
      </w:tr>
      <w:tr w:rsidR="00837BF3" w:rsidTr="00837BF3">
        <w:trPr>
          <w:jc w:val="center"/>
        </w:trPr>
        <w:tc>
          <w:tcPr>
            <w:tcW w:w="0" w:type="auto"/>
            <w:vMerge/>
            <w:tcBorders>
              <w:top w:val="nil"/>
              <w:left w:val="single" w:sz="8" w:space="0" w:color="auto"/>
              <w:bottom w:val="single" w:sz="8" w:space="0" w:color="auto"/>
              <w:right w:val="single" w:sz="8" w:space="0" w:color="auto"/>
            </w:tcBorders>
            <w:vAlign w:val="center"/>
          </w:tcPr>
          <w:p w:rsidR="00837BF3" w:rsidRDefault="00837BF3">
            <w:pPr>
              <w:widowControl/>
              <w:jc w:val="left"/>
              <w:rPr>
                <w:rFonts w:ascii="宋体" w:eastAsia="宋体" w:hAnsi="宋体" w:cs="宋体"/>
                <w:kern w:val="0"/>
                <w:sz w:val="24"/>
                <w:szCs w:val="24"/>
              </w:rPr>
            </w:pPr>
          </w:p>
        </w:tc>
        <w:tc>
          <w:tcPr>
            <w:tcW w:w="294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楷体" w:eastAsia="楷体" w:hAnsi="楷体" w:cs="宋体" w:hint="eastAsia"/>
                <w:kern w:val="0"/>
                <w:sz w:val="20"/>
                <w:szCs w:val="20"/>
              </w:rPr>
              <w:t>（七）总计</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p>
        </w:tc>
      </w:tr>
      <w:tr w:rsidR="00837BF3" w:rsidTr="00837BF3">
        <w:trPr>
          <w:jc w:val="center"/>
        </w:trPr>
        <w:tc>
          <w:tcPr>
            <w:tcW w:w="355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left"/>
              <w:rPr>
                <w:rFonts w:ascii="宋体" w:eastAsia="宋体" w:hAnsi="宋体" w:cs="宋体"/>
                <w:kern w:val="0"/>
                <w:sz w:val="24"/>
                <w:szCs w:val="24"/>
              </w:rPr>
            </w:pPr>
            <w:r>
              <w:rPr>
                <w:rFonts w:ascii="宋体" w:eastAsia="宋体" w:hAnsi="宋体" w:cs="宋体" w:hint="eastAsia"/>
                <w:kern w:val="0"/>
                <w:sz w:val="20"/>
                <w:szCs w:val="20"/>
              </w:rPr>
              <w:t>四、结转下年度继续办理</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81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973"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711"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9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eastAsia="宋体" w:hAnsi="宋体" w:cs="宋体"/>
                <w:kern w:val="0"/>
                <w:sz w:val="20"/>
                <w:szCs w:val="20"/>
              </w:rPr>
            </w:pPr>
            <w:r>
              <w:rPr>
                <w:rFonts w:eastAsia="宋体" w:hAnsi="宋体" w:cs="宋体" w:hint="eastAsia"/>
                <w:kern w:val="0"/>
                <w:sz w:val="20"/>
                <w:szCs w:val="20"/>
              </w:rPr>
              <w:t>0</w:t>
            </w:r>
          </w:p>
        </w:tc>
      </w:tr>
    </w:tbl>
    <w:p w:rsidR="002636B8" w:rsidRDefault="002636B8">
      <w:pPr>
        <w:widowControl/>
        <w:spacing w:line="482" w:lineRule="atLeast"/>
        <w:ind w:firstLine="480"/>
        <w:rPr>
          <w:rFonts w:ascii="宋体" w:eastAsia="宋体" w:hAnsi="宋体" w:cs="宋体"/>
          <w:color w:val="333333"/>
          <w:kern w:val="0"/>
          <w:sz w:val="27"/>
          <w:szCs w:val="27"/>
        </w:rPr>
      </w:pPr>
    </w:p>
    <w:p w:rsidR="002636B8" w:rsidRDefault="006045BB">
      <w:pPr>
        <w:widowControl/>
        <w:numPr>
          <w:ilvl w:val="0"/>
          <w:numId w:val="1"/>
        </w:numPr>
        <w:spacing w:line="482" w:lineRule="atLeast"/>
        <w:ind w:firstLineChars="200" w:firstLine="542"/>
        <w:rPr>
          <w:rFonts w:ascii="宋体" w:eastAsia="宋体" w:hAnsi="宋体" w:cs="宋体"/>
          <w:b/>
          <w:bCs/>
          <w:color w:val="000000" w:themeColor="text1"/>
          <w:kern w:val="0"/>
          <w:sz w:val="27"/>
          <w:szCs w:val="27"/>
        </w:rPr>
      </w:pPr>
      <w:r>
        <w:rPr>
          <w:rFonts w:ascii="宋体" w:eastAsia="宋体" w:hAnsi="宋体" w:cs="宋体" w:hint="eastAsia"/>
          <w:b/>
          <w:bCs/>
          <w:color w:val="000000" w:themeColor="text1"/>
          <w:kern w:val="0"/>
          <w:sz w:val="27"/>
          <w:szCs w:val="27"/>
        </w:rPr>
        <w:t>政府信息公开行政复议、行政诉讼情况</w:t>
      </w:r>
    </w:p>
    <w:tbl>
      <w:tblPr>
        <w:tblW w:w="9071" w:type="dxa"/>
        <w:jc w:val="center"/>
        <w:tblCellMar>
          <w:left w:w="0" w:type="dxa"/>
          <w:right w:w="0" w:type="dxa"/>
        </w:tblCellMar>
        <w:tblLook w:val="04A0"/>
      </w:tblPr>
      <w:tblGrid>
        <w:gridCol w:w="604"/>
        <w:gridCol w:w="604"/>
        <w:gridCol w:w="604"/>
        <w:gridCol w:w="604"/>
        <w:gridCol w:w="658"/>
        <w:gridCol w:w="550"/>
        <w:gridCol w:w="605"/>
        <w:gridCol w:w="605"/>
        <w:gridCol w:w="605"/>
        <w:gridCol w:w="605"/>
        <w:gridCol w:w="605"/>
        <w:gridCol w:w="605"/>
        <w:gridCol w:w="605"/>
        <w:gridCol w:w="606"/>
        <w:gridCol w:w="606"/>
      </w:tblGrid>
      <w:tr w:rsidR="002636B8">
        <w:trPr>
          <w:jc w:val="center"/>
        </w:trPr>
        <w:tc>
          <w:tcPr>
            <w:tcW w:w="3074"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行政复议</w:t>
            </w:r>
          </w:p>
        </w:tc>
        <w:tc>
          <w:tcPr>
            <w:tcW w:w="5997"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行政诉讼</w:t>
            </w:r>
          </w:p>
        </w:tc>
      </w:tr>
      <w:tr w:rsidR="002636B8">
        <w:trPr>
          <w:jc w:val="center"/>
        </w:trPr>
        <w:tc>
          <w:tcPr>
            <w:tcW w:w="60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结果维持</w:t>
            </w:r>
          </w:p>
        </w:tc>
        <w:tc>
          <w:tcPr>
            <w:tcW w:w="60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结果纠正</w:t>
            </w:r>
          </w:p>
        </w:tc>
        <w:tc>
          <w:tcPr>
            <w:tcW w:w="60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其他结果</w:t>
            </w:r>
          </w:p>
        </w:tc>
        <w:tc>
          <w:tcPr>
            <w:tcW w:w="60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尚未审结</w:t>
            </w:r>
          </w:p>
        </w:tc>
        <w:tc>
          <w:tcPr>
            <w:tcW w:w="65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总计</w:t>
            </w:r>
          </w:p>
        </w:tc>
        <w:tc>
          <w:tcPr>
            <w:tcW w:w="2970"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未经复议直接起诉</w:t>
            </w:r>
          </w:p>
        </w:tc>
        <w:tc>
          <w:tcPr>
            <w:tcW w:w="3027"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复议后起诉</w:t>
            </w:r>
          </w:p>
        </w:tc>
      </w:tr>
      <w:tr w:rsidR="002636B8">
        <w:trPr>
          <w:jc w:val="center"/>
        </w:trPr>
        <w:tc>
          <w:tcPr>
            <w:tcW w:w="0" w:type="auto"/>
            <w:vMerge/>
            <w:tcBorders>
              <w:top w:val="nil"/>
              <w:left w:val="single" w:sz="8" w:space="0" w:color="auto"/>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0" w:type="auto"/>
            <w:vMerge/>
            <w:tcBorders>
              <w:top w:val="nil"/>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0" w:type="auto"/>
            <w:vMerge/>
            <w:tcBorders>
              <w:top w:val="single" w:sz="8" w:space="0" w:color="auto"/>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0" w:type="auto"/>
            <w:vMerge/>
            <w:tcBorders>
              <w:top w:val="single" w:sz="8" w:space="0" w:color="auto"/>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0" w:type="auto"/>
            <w:vMerge/>
            <w:tcBorders>
              <w:top w:val="single" w:sz="8" w:space="0" w:color="auto"/>
              <w:left w:val="nil"/>
              <w:bottom w:val="single" w:sz="8" w:space="0" w:color="auto"/>
              <w:right w:val="single" w:sz="8" w:space="0" w:color="auto"/>
            </w:tcBorders>
            <w:vAlign w:val="center"/>
          </w:tcPr>
          <w:p w:rsidR="002636B8" w:rsidRDefault="002636B8">
            <w:pPr>
              <w:widowControl/>
              <w:jc w:val="left"/>
              <w:rPr>
                <w:rFonts w:ascii="宋体" w:eastAsia="宋体" w:hAnsi="宋体" w:cs="宋体"/>
                <w:kern w:val="0"/>
                <w:sz w:val="24"/>
                <w:szCs w:val="24"/>
              </w:rPr>
            </w:pPr>
          </w:p>
        </w:tc>
        <w:tc>
          <w:tcPr>
            <w:tcW w:w="550"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结果维持</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结果纠正</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其他结果</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尚未审结</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总计</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结果维持</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结果纠正</w:t>
            </w:r>
          </w:p>
        </w:tc>
        <w:tc>
          <w:tcPr>
            <w:tcW w:w="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其他结果</w:t>
            </w:r>
          </w:p>
        </w:tc>
        <w:tc>
          <w:tcPr>
            <w:tcW w:w="60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kern w:val="0"/>
                <w:sz w:val="20"/>
                <w:szCs w:val="20"/>
              </w:rPr>
              <w:t>尚未审结</w:t>
            </w:r>
          </w:p>
        </w:tc>
        <w:tc>
          <w:tcPr>
            <w:tcW w:w="60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636B8" w:rsidRDefault="006045BB">
            <w:pPr>
              <w:widowControl/>
              <w:jc w:val="center"/>
              <w:rPr>
                <w:rFonts w:ascii="宋体" w:eastAsia="宋体" w:hAnsi="宋体" w:cs="宋体"/>
                <w:kern w:val="0"/>
                <w:sz w:val="24"/>
                <w:szCs w:val="24"/>
              </w:rPr>
            </w:pPr>
            <w:r>
              <w:rPr>
                <w:rFonts w:ascii="宋体" w:eastAsia="宋体" w:hAnsi="宋体" w:cs="宋体" w:hint="eastAsia"/>
                <w:color w:val="000000"/>
                <w:kern w:val="0"/>
                <w:sz w:val="20"/>
                <w:szCs w:val="20"/>
              </w:rPr>
              <w:t>总计</w:t>
            </w:r>
          </w:p>
        </w:tc>
      </w:tr>
      <w:tr w:rsidR="00837BF3">
        <w:trPr>
          <w:jc w:val="center"/>
        </w:trPr>
        <w:tc>
          <w:tcPr>
            <w:tcW w:w="6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4"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58"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550"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hint="eastAsia"/>
                <w:kern w:val="0"/>
                <w:sz w:val="20"/>
                <w:szCs w:val="20"/>
              </w:rPr>
              <w:t>0</w:t>
            </w:r>
            <w:r>
              <w:rPr>
                <w:rFonts w:ascii="Calibri" w:eastAsia="宋体" w:hAnsi="Calibri" w:cs="Calibri"/>
                <w:kern w:val="0"/>
                <w:sz w:val="20"/>
                <w:szCs w:val="20"/>
              </w:rPr>
              <w:t> </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rsidP="00AD337E">
            <w:pPr>
              <w:widowControl/>
              <w:jc w:val="center"/>
              <w:rPr>
                <w:rFonts w:ascii="宋体" w:eastAsia="宋体" w:hAnsi="宋体" w:cs="宋体"/>
                <w:kern w:val="0"/>
                <w:sz w:val="24"/>
                <w:szCs w:val="24"/>
              </w:rPr>
            </w:pPr>
            <w:r>
              <w:rPr>
                <w:rFonts w:ascii="Calibri" w:eastAsia="宋体" w:hAnsi="Calibri" w:cs="Calibri"/>
                <w:kern w:val="0"/>
                <w:sz w:val="20"/>
                <w:szCs w:val="20"/>
              </w:rPr>
              <w:t> </w:t>
            </w:r>
            <w:r>
              <w:rPr>
                <w:rFonts w:ascii="Calibri" w:eastAsia="宋体" w:hAnsi="Calibri" w:cs="Calibri" w:hint="eastAsia"/>
                <w:kern w:val="0"/>
                <w:sz w:val="20"/>
                <w:szCs w:val="20"/>
              </w:rPr>
              <w:t>0</w:t>
            </w:r>
          </w:p>
        </w:tc>
        <w:tc>
          <w:tcPr>
            <w:tcW w:w="605"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eastAsia="宋体" w:hAnsi="宋体" w:cs="宋体"/>
                <w:kern w:val="0"/>
                <w:sz w:val="20"/>
                <w:szCs w:val="20"/>
              </w:rPr>
            </w:pPr>
            <w:r>
              <w:rPr>
                <w:rFonts w:eastAsia="宋体" w:hAnsi="宋体" w:cs="宋体" w:hint="eastAsia"/>
                <w:kern w:val="0"/>
                <w:sz w:val="20"/>
                <w:szCs w:val="20"/>
              </w:rPr>
              <w:t>0</w:t>
            </w:r>
          </w:p>
        </w:tc>
        <w:tc>
          <w:tcPr>
            <w:tcW w:w="60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eastAsia="宋体" w:hAnsi="宋体" w:cs="宋体"/>
                <w:kern w:val="0"/>
                <w:sz w:val="20"/>
                <w:szCs w:val="20"/>
              </w:rPr>
            </w:pPr>
            <w:r>
              <w:rPr>
                <w:rFonts w:eastAsia="宋体" w:hAnsi="宋体" w:cs="宋体" w:hint="eastAsia"/>
                <w:kern w:val="0"/>
                <w:sz w:val="20"/>
                <w:szCs w:val="20"/>
              </w:rPr>
              <w:t>0</w:t>
            </w:r>
          </w:p>
        </w:tc>
        <w:tc>
          <w:tcPr>
            <w:tcW w:w="606" w:type="dxa"/>
            <w:tcBorders>
              <w:top w:val="nil"/>
              <w:left w:val="nil"/>
              <w:bottom w:val="single" w:sz="8" w:space="0" w:color="auto"/>
              <w:right w:val="single" w:sz="8" w:space="0" w:color="auto"/>
            </w:tcBorders>
            <w:tcMar>
              <w:top w:w="0" w:type="dxa"/>
              <w:left w:w="108" w:type="dxa"/>
              <w:bottom w:w="0" w:type="dxa"/>
              <w:right w:w="108" w:type="dxa"/>
            </w:tcMar>
            <w:vAlign w:val="center"/>
          </w:tcPr>
          <w:p w:rsidR="00837BF3" w:rsidRDefault="00837BF3">
            <w:pPr>
              <w:widowControl/>
              <w:jc w:val="center"/>
              <w:rPr>
                <w:rFonts w:eastAsia="宋体" w:hAnsi="宋体" w:cs="宋体"/>
                <w:kern w:val="0"/>
                <w:sz w:val="20"/>
                <w:szCs w:val="20"/>
              </w:rPr>
            </w:pPr>
            <w:r>
              <w:rPr>
                <w:rFonts w:eastAsia="宋体" w:hAnsi="宋体" w:cs="宋体" w:hint="eastAsia"/>
                <w:kern w:val="0"/>
                <w:sz w:val="20"/>
                <w:szCs w:val="20"/>
              </w:rPr>
              <w:t>0</w:t>
            </w:r>
          </w:p>
        </w:tc>
      </w:tr>
    </w:tbl>
    <w:p w:rsidR="002636B8" w:rsidRDefault="002636B8">
      <w:pPr>
        <w:widowControl/>
        <w:spacing w:line="482" w:lineRule="atLeast"/>
        <w:jc w:val="center"/>
        <w:rPr>
          <w:rFonts w:ascii="宋体" w:eastAsia="宋体" w:hAnsi="宋体" w:cs="宋体"/>
          <w:color w:val="333333"/>
          <w:kern w:val="0"/>
          <w:sz w:val="27"/>
          <w:szCs w:val="27"/>
        </w:rPr>
      </w:pPr>
    </w:p>
    <w:p w:rsidR="00837BF3" w:rsidRDefault="006045BB" w:rsidP="00837BF3">
      <w:pPr>
        <w:widowControl/>
        <w:spacing w:line="482" w:lineRule="atLeast"/>
        <w:ind w:firstLine="480"/>
        <w:rPr>
          <w:rFonts w:ascii="宋体" w:eastAsia="宋体" w:hAnsi="宋体" w:cs="宋体" w:hint="eastAsia"/>
          <w:color w:val="000000" w:themeColor="text1"/>
          <w:kern w:val="0"/>
          <w:sz w:val="27"/>
          <w:szCs w:val="27"/>
        </w:rPr>
      </w:pPr>
      <w:r>
        <w:rPr>
          <w:rFonts w:ascii="宋体" w:eastAsia="宋体" w:hAnsi="宋体" w:cs="宋体" w:hint="eastAsia"/>
          <w:b/>
          <w:bCs/>
          <w:color w:val="000000" w:themeColor="text1"/>
          <w:kern w:val="0"/>
          <w:sz w:val="27"/>
          <w:szCs w:val="27"/>
        </w:rPr>
        <w:t>五、存在的主要问题及改进情况</w:t>
      </w:r>
    </w:p>
    <w:p w:rsidR="002636B8" w:rsidRPr="00837BF3" w:rsidRDefault="006045BB" w:rsidP="00837BF3">
      <w:pPr>
        <w:widowControl/>
        <w:spacing w:line="482" w:lineRule="atLeast"/>
        <w:ind w:firstLine="480"/>
        <w:rPr>
          <w:rFonts w:ascii="宋体" w:eastAsia="宋体" w:hAnsi="宋体" w:cs="宋体"/>
          <w:color w:val="000000" w:themeColor="text1"/>
          <w:kern w:val="0"/>
          <w:sz w:val="27"/>
          <w:szCs w:val="27"/>
        </w:rPr>
      </w:pPr>
      <w:r>
        <w:rPr>
          <w:rFonts w:ascii="宋体" w:eastAsia="宋体" w:hAnsi="宋体" w:cs="宋体"/>
          <w:b/>
          <w:bCs/>
          <w:color w:val="000000"/>
          <w:sz w:val="27"/>
          <w:szCs w:val="27"/>
          <w:shd w:val="clear" w:color="auto" w:fill="FFFFFF"/>
        </w:rPr>
        <w:lastRenderedPageBreak/>
        <w:t>（一）存在的问题。一是</w:t>
      </w:r>
      <w:r>
        <w:rPr>
          <w:rFonts w:ascii="宋体" w:eastAsia="宋体" w:hAnsi="宋体" w:cs="宋体"/>
          <w:color w:val="000000"/>
          <w:sz w:val="27"/>
          <w:szCs w:val="27"/>
          <w:shd w:val="clear" w:color="auto" w:fill="FFFFFF"/>
        </w:rPr>
        <w:t>政府信息公开的广度深度不够，方式方法简单，公开渠道不宽；</w:t>
      </w:r>
      <w:r>
        <w:rPr>
          <w:rFonts w:ascii="宋体" w:eastAsia="宋体" w:hAnsi="宋体" w:cs="宋体"/>
          <w:b/>
          <w:bCs/>
          <w:color w:val="000000"/>
          <w:sz w:val="27"/>
          <w:szCs w:val="27"/>
          <w:shd w:val="clear" w:color="auto" w:fill="FFFFFF"/>
        </w:rPr>
        <w:t>二是</w:t>
      </w:r>
      <w:r>
        <w:rPr>
          <w:rFonts w:ascii="宋体" w:eastAsia="宋体" w:hAnsi="宋体" w:cs="宋体" w:hint="eastAsia"/>
          <w:sz w:val="27"/>
          <w:szCs w:val="27"/>
        </w:rPr>
        <w:t>个别</w:t>
      </w:r>
      <w:r>
        <w:rPr>
          <w:rFonts w:ascii="宋体" w:eastAsia="宋体" w:hAnsi="宋体" w:cs="宋体" w:hint="eastAsia"/>
          <w:sz w:val="27"/>
          <w:szCs w:val="27"/>
        </w:rPr>
        <w:t>站办所</w:t>
      </w:r>
      <w:r>
        <w:rPr>
          <w:rFonts w:ascii="宋体" w:eastAsia="宋体" w:hAnsi="宋体" w:cs="宋体" w:hint="eastAsia"/>
          <w:sz w:val="27"/>
          <w:szCs w:val="27"/>
        </w:rPr>
        <w:t>信息公开的实效性不够强，公开的内容不</w:t>
      </w:r>
      <w:r>
        <w:rPr>
          <w:rFonts w:ascii="宋体" w:eastAsia="宋体" w:hAnsi="宋体" w:cs="宋体" w:hint="eastAsia"/>
          <w:sz w:val="27"/>
          <w:szCs w:val="27"/>
        </w:rPr>
        <w:t>够</w:t>
      </w:r>
      <w:r>
        <w:rPr>
          <w:rFonts w:ascii="宋体" w:eastAsia="宋体" w:hAnsi="宋体" w:cs="宋体" w:hint="eastAsia"/>
          <w:sz w:val="27"/>
          <w:szCs w:val="27"/>
        </w:rPr>
        <w:t>全面，动态性内容没有及时更新。</w:t>
      </w:r>
    </w:p>
    <w:p w:rsidR="002636B8" w:rsidRDefault="006045BB">
      <w:pPr>
        <w:pStyle w:val="a3"/>
        <w:widowControl/>
        <w:spacing w:beforeAutospacing="0" w:afterAutospacing="0" w:line="450" w:lineRule="atLeast"/>
        <w:ind w:firstLine="420"/>
      </w:pPr>
      <w:r>
        <w:rPr>
          <w:rFonts w:ascii="宋体" w:eastAsia="宋体" w:hAnsi="宋体" w:cs="宋体"/>
          <w:b/>
          <w:bCs/>
          <w:color w:val="000000"/>
          <w:sz w:val="27"/>
          <w:szCs w:val="27"/>
          <w:shd w:val="clear" w:color="auto" w:fill="FFFFFF"/>
        </w:rPr>
        <w:t>（二）改进措施。一是</w:t>
      </w:r>
      <w:r>
        <w:rPr>
          <w:rFonts w:ascii="宋体" w:eastAsia="宋体" w:hAnsi="宋体" w:cs="宋体"/>
          <w:color w:val="000000"/>
          <w:sz w:val="27"/>
          <w:szCs w:val="27"/>
          <w:shd w:val="clear" w:color="auto" w:fill="FFFFFF"/>
        </w:rPr>
        <w:t>进一步加强组织领导，压实责任，形成主要领导亲自研究部署，分管领导督促落实，工作人员抓日常工作的格局，切实抓好各项工作任务的落实。</w:t>
      </w:r>
      <w:r>
        <w:rPr>
          <w:rFonts w:ascii="宋体" w:eastAsia="宋体" w:hAnsi="宋体" w:cs="宋体"/>
          <w:b/>
          <w:bCs/>
          <w:color w:val="000000"/>
          <w:sz w:val="27"/>
          <w:szCs w:val="27"/>
          <w:shd w:val="clear" w:color="auto" w:fill="FFFFFF"/>
        </w:rPr>
        <w:t>二是</w:t>
      </w:r>
      <w:r>
        <w:rPr>
          <w:rFonts w:ascii="宋体" w:eastAsia="宋体" w:hAnsi="宋体" w:cs="宋体"/>
          <w:color w:val="000000"/>
          <w:sz w:val="27"/>
          <w:szCs w:val="27"/>
          <w:shd w:val="clear" w:color="auto" w:fill="FFFFFF"/>
        </w:rPr>
        <w:t>针对存在的问题认真分析研究，找准结症，结合已制定的工作制度，制定务实管用的措施，定人定责，明确时限，加强监督检查，严格责任追究，确保工作落到实处。</w:t>
      </w:r>
      <w:r>
        <w:rPr>
          <w:rFonts w:ascii="宋体" w:eastAsia="宋体" w:hAnsi="宋体" w:cs="宋体"/>
          <w:b/>
          <w:bCs/>
          <w:color w:val="000000"/>
          <w:sz w:val="27"/>
          <w:szCs w:val="27"/>
          <w:shd w:val="clear" w:color="auto" w:fill="FFFFFF"/>
        </w:rPr>
        <w:t>三是</w:t>
      </w:r>
      <w:r>
        <w:rPr>
          <w:rFonts w:ascii="宋体" w:eastAsia="宋体" w:hAnsi="宋体" w:cs="宋体"/>
          <w:color w:val="000000"/>
          <w:sz w:val="27"/>
          <w:szCs w:val="27"/>
          <w:shd w:val="clear" w:color="auto" w:fill="FFFFFF"/>
        </w:rPr>
        <w:t>扩大宣传，拓宽公开渠道，让群众知晓查询政府信息的渠道、内容、服务方式，提高公众对政府信息公开工作的认知度。</w:t>
      </w:r>
      <w:r>
        <w:rPr>
          <w:rFonts w:ascii="宋体" w:eastAsia="宋体" w:hAnsi="宋体" w:cs="宋体"/>
          <w:b/>
          <w:bCs/>
          <w:color w:val="000000"/>
          <w:sz w:val="27"/>
          <w:szCs w:val="27"/>
          <w:shd w:val="clear" w:color="auto" w:fill="FFFFFF"/>
        </w:rPr>
        <w:t>四是</w:t>
      </w:r>
      <w:r>
        <w:rPr>
          <w:rFonts w:ascii="宋体" w:eastAsia="宋体" w:hAnsi="宋体" w:cs="宋体"/>
          <w:color w:val="000000"/>
          <w:sz w:val="27"/>
          <w:szCs w:val="27"/>
          <w:shd w:val="clear" w:color="auto" w:fill="FFFFFF"/>
        </w:rPr>
        <w:t>创新方式方法，充分利用镇政府电子滚动屏、镇村党务政务公示公开栏等载体</w:t>
      </w:r>
      <w:r>
        <w:rPr>
          <w:rFonts w:ascii="宋体" w:eastAsia="宋体" w:hAnsi="宋体" w:cs="宋体" w:hint="eastAsia"/>
          <w:color w:val="000000"/>
          <w:sz w:val="27"/>
          <w:szCs w:val="27"/>
          <w:shd w:val="clear" w:color="auto" w:fill="FFFFFF"/>
        </w:rPr>
        <w:t>进行政务信息公开</w:t>
      </w:r>
      <w:r>
        <w:rPr>
          <w:rFonts w:ascii="宋体" w:eastAsia="宋体" w:hAnsi="宋体" w:cs="宋体"/>
          <w:color w:val="000000"/>
          <w:sz w:val="27"/>
          <w:szCs w:val="27"/>
          <w:shd w:val="clear" w:color="auto" w:fill="FFFFFF"/>
        </w:rPr>
        <w:t>，进一步推进决策、执行、管理、服务、结果</w:t>
      </w:r>
      <w:r>
        <w:rPr>
          <w:rFonts w:ascii="宋体" w:eastAsia="宋体" w:hAnsi="宋体" w:cs="宋体"/>
          <w:color w:val="000000"/>
          <w:sz w:val="27"/>
          <w:szCs w:val="27"/>
          <w:shd w:val="clear" w:color="auto" w:fill="FFFFFF"/>
        </w:rPr>
        <w:t>“</w:t>
      </w:r>
      <w:r>
        <w:rPr>
          <w:rFonts w:ascii="宋体" w:eastAsia="宋体" w:hAnsi="宋体" w:cs="宋体"/>
          <w:color w:val="000000"/>
          <w:sz w:val="27"/>
          <w:szCs w:val="27"/>
          <w:shd w:val="clear" w:color="auto" w:fill="FFFFFF"/>
        </w:rPr>
        <w:t>五公开</w:t>
      </w:r>
      <w:r>
        <w:rPr>
          <w:rFonts w:ascii="宋体" w:eastAsia="宋体" w:hAnsi="宋体" w:cs="宋体"/>
          <w:color w:val="000000"/>
          <w:sz w:val="27"/>
          <w:szCs w:val="27"/>
          <w:shd w:val="clear" w:color="auto" w:fill="FFFFFF"/>
        </w:rPr>
        <w:t>”</w:t>
      </w:r>
      <w:r>
        <w:rPr>
          <w:rFonts w:ascii="宋体" w:eastAsia="宋体" w:hAnsi="宋体" w:cs="宋体"/>
          <w:color w:val="000000"/>
          <w:sz w:val="27"/>
          <w:szCs w:val="27"/>
          <w:shd w:val="clear" w:color="auto" w:fill="FFFFFF"/>
        </w:rPr>
        <w:t>，提升群众满意度。</w:t>
      </w:r>
    </w:p>
    <w:p w:rsidR="002636B8" w:rsidRDefault="006045BB">
      <w:pPr>
        <w:widowControl/>
        <w:spacing w:line="482" w:lineRule="atLeast"/>
        <w:ind w:firstLineChars="200" w:firstLine="542"/>
        <w:rPr>
          <w:rFonts w:ascii="宋体" w:eastAsia="宋体" w:hAnsi="宋体" w:cs="宋体"/>
          <w:color w:val="000000" w:themeColor="text1"/>
          <w:kern w:val="0"/>
          <w:sz w:val="27"/>
          <w:szCs w:val="27"/>
        </w:rPr>
      </w:pPr>
      <w:r>
        <w:rPr>
          <w:rFonts w:ascii="宋体" w:eastAsia="宋体" w:hAnsi="宋体" w:cs="宋体" w:hint="eastAsia"/>
          <w:b/>
          <w:bCs/>
          <w:color w:val="000000" w:themeColor="text1"/>
          <w:kern w:val="0"/>
          <w:sz w:val="27"/>
          <w:szCs w:val="27"/>
        </w:rPr>
        <w:t>六、其他需要报告的事项</w:t>
      </w:r>
    </w:p>
    <w:p w:rsidR="002636B8" w:rsidRDefault="006045BB">
      <w:pPr>
        <w:pStyle w:val="a3"/>
        <w:widowControl/>
        <w:spacing w:beforeAutospacing="0" w:afterAutospacing="0" w:line="450" w:lineRule="atLeast"/>
        <w:ind w:firstLine="420"/>
      </w:pPr>
      <w:r>
        <w:rPr>
          <w:rFonts w:ascii="宋体" w:eastAsia="宋体" w:hAnsi="宋体" w:cs="宋体"/>
          <w:color w:val="000000"/>
          <w:sz w:val="27"/>
          <w:szCs w:val="27"/>
          <w:shd w:val="clear" w:color="auto" w:fill="FFFFFF"/>
        </w:rPr>
        <w:t>（一）政府信息公开的收费及减免情况。全年未出现政府信息公开收费及减免情况。</w:t>
      </w:r>
    </w:p>
    <w:p w:rsidR="002636B8" w:rsidRDefault="006045BB">
      <w:pPr>
        <w:pStyle w:val="a3"/>
        <w:widowControl/>
        <w:spacing w:beforeAutospacing="0" w:afterAutospacing="0" w:line="450" w:lineRule="atLeast"/>
        <w:ind w:firstLine="420"/>
      </w:pPr>
      <w:r>
        <w:rPr>
          <w:rFonts w:ascii="宋体" w:eastAsia="宋体" w:hAnsi="宋体" w:cs="宋体"/>
          <w:color w:val="000000"/>
          <w:sz w:val="27"/>
          <w:szCs w:val="27"/>
          <w:shd w:val="clear" w:color="auto" w:fill="FFFFFF"/>
        </w:rPr>
        <w:t>（二）因政府信息公开工作被申请行政复议、提起行政诉讼情况。全年未发生因政府信息公开工作被申请行政复议、提起行政诉讼情况。</w:t>
      </w:r>
    </w:p>
    <w:p w:rsidR="002636B8" w:rsidRDefault="006045BB">
      <w:pPr>
        <w:pStyle w:val="a3"/>
        <w:widowControl/>
        <w:spacing w:beforeAutospacing="0" w:afterAutospacing="0" w:line="450" w:lineRule="atLeast"/>
        <w:ind w:firstLine="420"/>
      </w:pPr>
      <w:r>
        <w:rPr>
          <w:rFonts w:ascii="宋体" w:eastAsia="宋体" w:hAnsi="宋体" w:cs="宋体"/>
          <w:color w:val="000000"/>
          <w:sz w:val="27"/>
          <w:szCs w:val="27"/>
          <w:shd w:val="clear" w:color="auto" w:fill="FFFFFF"/>
        </w:rPr>
        <w:t>（三）被上级追究责任情况。全年未发生因工作失误被上级追究责任的情况。</w:t>
      </w:r>
    </w:p>
    <w:p w:rsidR="002636B8" w:rsidRDefault="002636B8">
      <w:pPr>
        <w:pStyle w:val="a3"/>
        <w:widowControl/>
        <w:spacing w:beforeAutospacing="0" w:afterAutospacing="0" w:line="450" w:lineRule="atLeast"/>
        <w:ind w:firstLine="420"/>
      </w:pPr>
    </w:p>
    <w:p w:rsidR="002636B8" w:rsidRDefault="006045BB">
      <w:pPr>
        <w:pStyle w:val="a3"/>
        <w:widowControl/>
        <w:spacing w:beforeAutospacing="0" w:afterAutospacing="0" w:line="450" w:lineRule="atLeast"/>
        <w:ind w:firstLine="420"/>
        <w:jc w:val="right"/>
      </w:pPr>
      <w:r>
        <w:rPr>
          <w:rFonts w:ascii="宋体" w:eastAsia="宋体" w:hAnsi="宋体" w:cs="宋体" w:hint="eastAsia"/>
          <w:color w:val="000000"/>
          <w:sz w:val="27"/>
          <w:szCs w:val="27"/>
          <w:shd w:val="clear" w:color="auto" w:fill="FFFFFF"/>
        </w:rPr>
        <w:t>兴华</w:t>
      </w:r>
      <w:r>
        <w:rPr>
          <w:rFonts w:ascii="宋体" w:eastAsia="宋体" w:hAnsi="宋体" w:cs="宋体"/>
          <w:color w:val="000000"/>
          <w:sz w:val="27"/>
          <w:szCs w:val="27"/>
          <w:shd w:val="clear" w:color="auto" w:fill="FFFFFF"/>
        </w:rPr>
        <w:t>镇人民政府</w:t>
      </w:r>
      <w:r>
        <w:rPr>
          <w:rFonts w:ascii="宋体" w:eastAsia="宋体" w:hAnsi="宋体" w:cs="宋体"/>
          <w:color w:val="000000"/>
          <w:sz w:val="27"/>
          <w:szCs w:val="27"/>
          <w:shd w:val="clear" w:color="auto" w:fill="FFFFFF"/>
        </w:rPr>
        <w:t>   </w:t>
      </w:r>
    </w:p>
    <w:p w:rsidR="002636B8" w:rsidRDefault="006045BB">
      <w:pPr>
        <w:ind w:firstLineChars="2600" w:firstLine="7020"/>
        <w:rPr>
          <w:color w:val="000000" w:themeColor="text1"/>
        </w:rPr>
      </w:pPr>
      <w:r>
        <w:rPr>
          <w:rFonts w:ascii="宋体" w:eastAsia="宋体" w:hAnsi="宋体" w:cs="宋体"/>
          <w:color w:val="000000"/>
          <w:sz w:val="27"/>
          <w:szCs w:val="27"/>
          <w:shd w:val="clear" w:color="auto" w:fill="FFFFFF"/>
        </w:rPr>
        <w:t>2020</w:t>
      </w:r>
      <w:r>
        <w:rPr>
          <w:rFonts w:ascii="宋体" w:eastAsia="宋体" w:hAnsi="宋体" w:cs="宋体"/>
          <w:color w:val="000000"/>
          <w:sz w:val="27"/>
          <w:szCs w:val="27"/>
          <w:shd w:val="clear" w:color="auto" w:fill="FFFFFF"/>
        </w:rPr>
        <w:t>年</w:t>
      </w:r>
      <w:r>
        <w:rPr>
          <w:rFonts w:ascii="宋体" w:eastAsia="宋体" w:hAnsi="宋体" w:cs="宋体"/>
          <w:color w:val="000000"/>
          <w:sz w:val="27"/>
          <w:szCs w:val="27"/>
          <w:shd w:val="clear" w:color="auto" w:fill="FFFFFF"/>
        </w:rPr>
        <w:t>1</w:t>
      </w:r>
      <w:r>
        <w:rPr>
          <w:rFonts w:ascii="宋体" w:eastAsia="宋体" w:hAnsi="宋体" w:cs="宋体"/>
          <w:color w:val="000000"/>
          <w:sz w:val="27"/>
          <w:szCs w:val="27"/>
          <w:shd w:val="clear" w:color="auto" w:fill="FFFFFF"/>
        </w:rPr>
        <w:t>月</w:t>
      </w:r>
      <w:r>
        <w:rPr>
          <w:rFonts w:ascii="宋体" w:eastAsia="宋体" w:hAnsi="宋体" w:cs="宋体" w:hint="eastAsia"/>
          <w:color w:val="000000"/>
          <w:sz w:val="27"/>
          <w:szCs w:val="27"/>
          <w:shd w:val="clear" w:color="auto" w:fill="FFFFFF"/>
        </w:rPr>
        <w:t>3</w:t>
      </w:r>
      <w:r>
        <w:rPr>
          <w:rFonts w:ascii="宋体" w:eastAsia="宋体" w:hAnsi="宋体" w:cs="宋体"/>
          <w:color w:val="000000"/>
          <w:sz w:val="27"/>
          <w:szCs w:val="27"/>
          <w:shd w:val="clear" w:color="auto" w:fill="FFFFFF"/>
        </w:rPr>
        <w:t>日</w:t>
      </w:r>
      <w:r>
        <w:rPr>
          <w:rFonts w:ascii="宋体" w:eastAsia="宋体" w:hAnsi="宋体" w:cs="宋体"/>
          <w:color w:val="000000"/>
          <w:sz w:val="27"/>
          <w:szCs w:val="27"/>
          <w:shd w:val="clear" w:color="auto" w:fill="FFFFFF"/>
        </w:rPr>
        <w:t>   </w:t>
      </w:r>
    </w:p>
    <w:sectPr w:rsidR="002636B8" w:rsidSect="002636B8">
      <w:pgSz w:w="11906" w:h="16838"/>
      <w:pgMar w:top="1701"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5BB" w:rsidRDefault="006045BB" w:rsidP="00837BF3">
      <w:r>
        <w:separator/>
      </w:r>
    </w:p>
  </w:endnote>
  <w:endnote w:type="continuationSeparator" w:id="1">
    <w:p w:rsidR="006045BB" w:rsidRDefault="006045BB" w:rsidP="00837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5BB" w:rsidRDefault="006045BB" w:rsidP="00837BF3">
      <w:r>
        <w:separator/>
      </w:r>
    </w:p>
  </w:footnote>
  <w:footnote w:type="continuationSeparator" w:id="1">
    <w:p w:rsidR="006045BB" w:rsidRDefault="006045BB" w:rsidP="00837B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1F59"/>
    <w:multiLevelType w:val="singleLevel"/>
    <w:tmpl w:val="51051F59"/>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708680D"/>
    <w:rsid w:val="00231849"/>
    <w:rsid w:val="002636B8"/>
    <w:rsid w:val="006045BB"/>
    <w:rsid w:val="00837BF3"/>
    <w:rsid w:val="2E01354D"/>
    <w:rsid w:val="4708680D"/>
    <w:rsid w:val="534B4455"/>
    <w:rsid w:val="5C006EE7"/>
    <w:rsid w:val="6FE576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6B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2636B8"/>
    <w:pPr>
      <w:spacing w:beforeAutospacing="1" w:afterAutospacing="1"/>
      <w:jc w:val="left"/>
    </w:pPr>
    <w:rPr>
      <w:rFonts w:cs="Times New Roman"/>
      <w:kern w:val="0"/>
      <w:sz w:val="24"/>
    </w:rPr>
  </w:style>
  <w:style w:type="paragraph" w:styleId="a4">
    <w:name w:val="header"/>
    <w:basedOn w:val="a"/>
    <w:link w:val="Char"/>
    <w:rsid w:val="00837B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37BF3"/>
    <w:rPr>
      <w:rFonts w:asciiTheme="minorHAnsi" w:eastAsiaTheme="minorEastAsia" w:hAnsiTheme="minorHAnsi" w:cstheme="minorBidi"/>
      <w:kern w:val="2"/>
      <w:sz w:val="18"/>
      <w:szCs w:val="18"/>
    </w:rPr>
  </w:style>
  <w:style w:type="paragraph" w:styleId="a5">
    <w:name w:val="footer"/>
    <w:basedOn w:val="a"/>
    <w:link w:val="Char0"/>
    <w:rsid w:val="00837BF3"/>
    <w:pPr>
      <w:tabs>
        <w:tab w:val="center" w:pos="4153"/>
        <w:tab w:val="right" w:pos="8306"/>
      </w:tabs>
      <w:snapToGrid w:val="0"/>
      <w:jc w:val="left"/>
    </w:pPr>
    <w:rPr>
      <w:sz w:val="18"/>
      <w:szCs w:val="18"/>
    </w:rPr>
  </w:style>
  <w:style w:type="character" w:customStyle="1" w:styleId="Char0">
    <w:name w:val="页脚 Char"/>
    <w:basedOn w:val="a0"/>
    <w:link w:val="a5"/>
    <w:rsid w:val="00837BF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489</Words>
  <Characters>2790</Characters>
  <Application>Microsoft Office Word</Application>
  <DocSecurity>0</DocSecurity>
  <Lines>23</Lines>
  <Paragraphs>6</Paragraphs>
  <ScaleCrop>false</ScaleCrop>
  <Company>ZWDT</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王巍</dc:creator>
  <cp:lastModifiedBy>Windows 用户</cp:lastModifiedBy>
  <cp:revision>2</cp:revision>
  <cp:lastPrinted>2020-01-06T01:28:00Z</cp:lastPrinted>
  <dcterms:created xsi:type="dcterms:W3CDTF">2020-01-02T05:52:00Z</dcterms:created>
  <dcterms:modified xsi:type="dcterms:W3CDTF">2020-01-07T01:37:00Z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