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/>
        <w:ind w:left="0" w:right="0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>双兴镇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cs="Times New Roman"/>
          <w:b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b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>年政府信息公开工作年度报告</w:t>
      </w:r>
    </w:p>
    <w:p>
      <w:pPr>
        <w:keepNext w:val="0"/>
        <w:keepLines w:val="0"/>
        <w:pageBreakBefore w:val="0"/>
        <w:widowControl/>
        <w:suppressLineNumbers w:val="0"/>
        <w:shd w:val="clear" w:fill="FEFEFE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lef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根据《中华人民共和国政府信息公开条例》（以下简称《条例》）要求和市委、市政府安排部署，编制完成</w:t>
      </w:r>
      <w:r>
        <w:rPr>
          <w:rFonts w:hint="eastAsia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双兴镇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2021年政府信息公开工作年度报告。本次年度报告由总体情况、主动公开政府信息情况、收到和处理政府信息公开申请情况、政府信息公开行政复议及行政诉讼情况、存在的主要问题及改进情况、其他需要报告的事项等六个部分组成。所列数据统计时限为2021年1月1日至2021年12月31日。报告电子版可在梅河口市人民政府网(www.mhk.gov.cn)政府信息公开专栏下载。公众如需进一步咨询了解相关信息，请与梅河口市</w:t>
      </w:r>
      <w:r>
        <w:rPr>
          <w:rFonts w:hint="eastAsia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双兴镇人民政府联系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(地址：梅河口市</w:t>
      </w:r>
      <w:r>
        <w:rPr>
          <w:rFonts w:hint="eastAsia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双兴镇双兴村五组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，邮编：135000，电话：0435-4</w:t>
      </w:r>
      <w:r>
        <w:rPr>
          <w:rFonts w:hint="eastAsia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690003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)。</w:t>
      </w:r>
    </w:p>
    <w:p>
      <w:pPr>
        <w:spacing w:line="540" w:lineRule="exact"/>
        <w:ind w:firstLine="482" w:firstLineChars="200"/>
        <w:rPr>
          <w:rFonts w:cs="黑体" w:asciiTheme="minorEastAsia" w:hAnsiTheme="minorEastAsia"/>
          <w:b/>
          <w:color w:val="333333"/>
          <w:kern w:val="0"/>
          <w:sz w:val="24"/>
        </w:rPr>
      </w:pPr>
      <w:r>
        <w:rPr>
          <w:rFonts w:hint="eastAsia" w:cs="黑体" w:asciiTheme="minorEastAsia" w:hAnsiTheme="minorEastAsia"/>
          <w:b/>
          <w:color w:val="333333"/>
          <w:kern w:val="0"/>
          <w:sz w:val="24"/>
        </w:rPr>
        <w:t>一、总体情况</w:t>
      </w:r>
    </w:p>
    <w:p>
      <w:pPr>
        <w:spacing w:line="540" w:lineRule="exact"/>
        <w:ind w:firstLine="361" w:firstLineChars="150"/>
        <w:rPr>
          <w:rFonts w:cs="楷体_GB2312" w:asciiTheme="minorEastAsia" w:hAnsiTheme="minorEastAsia"/>
          <w:b/>
          <w:bCs/>
          <w:color w:val="000000"/>
          <w:sz w:val="24"/>
        </w:rPr>
      </w:pPr>
      <w:r>
        <w:rPr>
          <w:rFonts w:hint="eastAsia" w:cs="楷体_GB2312" w:asciiTheme="minorEastAsia" w:hAnsiTheme="minorEastAsia"/>
          <w:b/>
          <w:bCs/>
          <w:color w:val="000000"/>
          <w:sz w:val="24"/>
        </w:rPr>
        <w:t>（一）主动公开情况</w:t>
      </w:r>
    </w:p>
    <w:p>
      <w:pPr>
        <w:shd w:val="clear" w:color="auto" w:fill="FEFEFE"/>
        <w:spacing w:line="540" w:lineRule="exact"/>
        <w:ind w:firstLine="480" w:firstLineChars="200"/>
        <w:rPr>
          <w:rFonts w:cs="仿宋_GB2312" w:asciiTheme="minorEastAsia" w:hAnsiTheme="minorEastAsia"/>
          <w:color w:val="333333"/>
          <w:sz w:val="24"/>
        </w:rPr>
      </w:pPr>
      <w:r>
        <w:rPr>
          <w:rFonts w:hint="eastAsia" w:cs="仿宋_GB2312" w:asciiTheme="minorEastAsia" w:hAnsiTheme="minorEastAsia"/>
          <w:color w:val="333333"/>
          <w:sz w:val="24"/>
        </w:rPr>
        <w:t>202</w:t>
      </w:r>
      <w:r>
        <w:rPr>
          <w:rFonts w:hint="eastAsia" w:cs="仿宋_GB2312" w:asciiTheme="minorEastAsia" w:hAnsiTheme="minorEastAsia"/>
          <w:color w:val="333333"/>
          <w:sz w:val="24"/>
          <w:lang w:val="en-US" w:eastAsia="zh-CN"/>
        </w:rPr>
        <w:t>1</w:t>
      </w:r>
      <w:r>
        <w:rPr>
          <w:rFonts w:hint="eastAsia" w:cs="仿宋_GB2312" w:asciiTheme="minorEastAsia" w:hAnsiTheme="minorEastAsia"/>
          <w:color w:val="333333"/>
          <w:sz w:val="24"/>
        </w:rPr>
        <w:t>年度，梅河口市双兴镇通过不同渠道和方式公开政府信息数为</w:t>
      </w:r>
      <w:r>
        <w:rPr>
          <w:rFonts w:hint="eastAsia" w:cs="仿宋_GB2312" w:asciiTheme="minorEastAsia" w:hAnsiTheme="minorEastAsia"/>
          <w:color w:val="333333"/>
          <w:sz w:val="24"/>
          <w:lang w:val="en-US" w:eastAsia="zh-CN"/>
        </w:rPr>
        <w:t>232</w:t>
      </w:r>
      <w:r>
        <w:rPr>
          <w:rFonts w:hint="eastAsia" w:cs="仿宋_GB2312" w:asciiTheme="minorEastAsia" w:hAnsiTheme="minorEastAsia"/>
          <w:color w:val="333333"/>
          <w:sz w:val="24"/>
        </w:rPr>
        <w:t>条，通过政府网站公开政府信息数</w:t>
      </w:r>
      <w:r>
        <w:rPr>
          <w:rFonts w:hint="eastAsia" w:cs="仿宋_GB2312" w:asciiTheme="minorEastAsia" w:hAnsiTheme="minorEastAsia"/>
          <w:color w:val="333333"/>
          <w:sz w:val="24"/>
          <w:lang w:val="en-US" w:eastAsia="zh-CN"/>
        </w:rPr>
        <w:t>52</w:t>
      </w:r>
      <w:r>
        <w:rPr>
          <w:rFonts w:hint="eastAsia" w:cs="仿宋_GB2312" w:asciiTheme="minorEastAsia" w:hAnsiTheme="minorEastAsia"/>
          <w:color w:val="333333"/>
          <w:sz w:val="24"/>
        </w:rPr>
        <w:t>条，微信公开政府信息数为</w:t>
      </w:r>
      <w:r>
        <w:rPr>
          <w:rFonts w:hint="eastAsia" w:cs="仿宋_GB2312" w:asciiTheme="minorEastAsia" w:hAnsiTheme="minorEastAsia"/>
          <w:color w:val="333333"/>
          <w:sz w:val="24"/>
          <w:lang w:val="en-US" w:eastAsia="zh-CN"/>
        </w:rPr>
        <w:t>180</w:t>
      </w:r>
      <w:r>
        <w:rPr>
          <w:rFonts w:hint="eastAsia" w:cs="仿宋_GB2312" w:asciiTheme="minorEastAsia" w:hAnsiTheme="minorEastAsia"/>
          <w:color w:val="333333"/>
          <w:sz w:val="24"/>
        </w:rPr>
        <w:t>条。</w:t>
      </w:r>
    </w:p>
    <w:p>
      <w:pPr>
        <w:spacing w:line="540" w:lineRule="exact"/>
        <w:ind w:firstLine="361" w:firstLineChars="150"/>
        <w:rPr>
          <w:rFonts w:cs="楷体_GB2312" w:asciiTheme="minorEastAsia" w:hAnsiTheme="minorEastAsia"/>
          <w:b/>
          <w:bCs/>
          <w:color w:val="000000"/>
          <w:sz w:val="24"/>
        </w:rPr>
      </w:pPr>
      <w:r>
        <w:rPr>
          <w:rFonts w:hint="eastAsia" w:cs="楷体_GB2312" w:asciiTheme="minorEastAsia" w:hAnsiTheme="minorEastAsia"/>
          <w:b/>
          <w:bCs/>
          <w:color w:val="000000"/>
          <w:sz w:val="24"/>
        </w:rPr>
        <w:t>（二）依申请公开情况</w:t>
      </w:r>
    </w:p>
    <w:p>
      <w:pPr>
        <w:spacing w:line="540" w:lineRule="exact"/>
        <w:ind w:firstLine="480"/>
        <w:rPr>
          <w:rFonts w:cs="仿宋_GB2312" w:asciiTheme="minorEastAsia" w:hAnsiTheme="minorEastAsia"/>
          <w:color w:val="000000"/>
          <w:sz w:val="24"/>
        </w:rPr>
      </w:pPr>
      <w:r>
        <w:rPr>
          <w:rFonts w:hint="eastAsia" w:cs="仿宋_GB2312" w:asciiTheme="minorEastAsia" w:hAnsiTheme="minorEastAsia"/>
          <w:color w:val="333333"/>
          <w:sz w:val="24"/>
        </w:rPr>
        <w:t>202</w:t>
      </w:r>
      <w:r>
        <w:rPr>
          <w:rFonts w:hint="eastAsia" w:cs="仿宋_GB2312" w:asciiTheme="minorEastAsia" w:hAnsiTheme="minorEastAsia"/>
          <w:color w:val="333333"/>
          <w:sz w:val="24"/>
          <w:lang w:val="en-US" w:eastAsia="zh-CN"/>
        </w:rPr>
        <w:t>1</w:t>
      </w:r>
      <w:r>
        <w:rPr>
          <w:rFonts w:hint="eastAsia" w:cs="仿宋_GB2312" w:asciiTheme="minorEastAsia" w:hAnsiTheme="minorEastAsia"/>
          <w:color w:val="333333"/>
          <w:sz w:val="24"/>
        </w:rPr>
        <w:t>年我镇收到1条依申请公开,已按照规定流程进行公开处理。</w:t>
      </w:r>
    </w:p>
    <w:p>
      <w:pPr>
        <w:spacing w:line="540" w:lineRule="exact"/>
        <w:ind w:firstLine="361" w:firstLineChars="150"/>
        <w:rPr>
          <w:rFonts w:cs="楷体_GB2312" w:asciiTheme="minorEastAsia" w:hAnsiTheme="minorEastAsia"/>
          <w:b/>
          <w:bCs/>
          <w:color w:val="000000"/>
          <w:sz w:val="24"/>
        </w:rPr>
      </w:pPr>
      <w:r>
        <w:rPr>
          <w:rFonts w:hint="eastAsia" w:cs="楷体_GB2312" w:asciiTheme="minorEastAsia" w:hAnsiTheme="minorEastAsia"/>
          <w:b/>
          <w:bCs/>
          <w:color w:val="000000"/>
          <w:sz w:val="24"/>
        </w:rPr>
        <w:t>（三）政府信息管理情况</w:t>
      </w:r>
    </w:p>
    <w:p>
      <w:pPr>
        <w:shd w:val="clear" w:color="auto" w:fill="FEFEFE"/>
        <w:spacing w:line="540" w:lineRule="exact"/>
        <w:ind w:firstLine="480" w:firstLineChars="200"/>
        <w:rPr>
          <w:rFonts w:cs="仿宋_GB2312" w:asciiTheme="minorEastAsia" w:hAnsiTheme="minorEastAsia"/>
          <w:color w:val="333333"/>
          <w:sz w:val="24"/>
        </w:rPr>
      </w:pPr>
      <w:r>
        <w:rPr>
          <w:rFonts w:hint="eastAsia" w:cs="仿宋_GB2312" w:asciiTheme="minorEastAsia" w:hAnsiTheme="minorEastAsia"/>
          <w:color w:val="333333"/>
          <w:sz w:val="24"/>
        </w:rPr>
        <w:t>双兴镇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设立了政府信息公开工作领导小组，配备了专人负责政务公开工作，完善了相应的政务信息公开工作机构的基本信息。</w:t>
      </w:r>
      <w:r>
        <w:rPr>
          <w:rFonts w:hint="eastAsia" w:cs="仿宋_GB2312" w:asciiTheme="minorEastAsia" w:hAnsiTheme="minorEastAsia"/>
          <w:color w:val="333333"/>
          <w:sz w:val="24"/>
        </w:rPr>
        <w:t>结合我镇实际情况，制定了《双兴镇政务信息公开工作制度》，配备1位信息员，负责收集、整理政府信息，由镇信息员统一发布，确保信息公开全面、及时、准确、无差错。</w:t>
      </w:r>
    </w:p>
    <w:p>
      <w:pPr>
        <w:spacing w:line="540" w:lineRule="exact"/>
        <w:ind w:firstLine="361" w:firstLineChars="150"/>
        <w:rPr>
          <w:rFonts w:cs="楷体_GB2312" w:asciiTheme="minorEastAsia" w:hAnsiTheme="minorEastAsia"/>
          <w:b/>
          <w:bCs/>
          <w:color w:val="000000"/>
          <w:sz w:val="24"/>
        </w:rPr>
      </w:pPr>
      <w:r>
        <w:rPr>
          <w:rFonts w:hint="eastAsia" w:cs="楷体_GB2312" w:asciiTheme="minorEastAsia" w:hAnsiTheme="minorEastAsia"/>
          <w:b/>
          <w:bCs/>
          <w:color w:val="000000"/>
          <w:sz w:val="24"/>
        </w:rPr>
        <w:t>（四）</w:t>
      </w:r>
      <w:r>
        <w:rPr>
          <w:rFonts w:hint="eastAsia" w:cs="楷体_GB2312" w:asciiTheme="minorEastAsia" w:hAnsiTheme="minorEastAsia"/>
          <w:b/>
          <w:bCs/>
          <w:color w:val="000000"/>
          <w:sz w:val="24"/>
          <w:lang w:eastAsia="zh-CN"/>
        </w:rPr>
        <w:t>政府信息公开</w:t>
      </w:r>
      <w:r>
        <w:rPr>
          <w:rFonts w:hint="eastAsia" w:cs="楷体_GB2312" w:asciiTheme="minorEastAsia" w:hAnsiTheme="minorEastAsia"/>
          <w:b/>
          <w:bCs/>
          <w:color w:val="000000"/>
          <w:sz w:val="24"/>
        </w:rPr>
        <w:t>平台建设情况</w:t>
      </w:r>
    </w:p>
    <w:p>
      <w:pPr>
        <w:spacing w:line="540" w:lineRule="exact"/>
        <w:ind w:firstLine="360" w:firstLineChars="15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双兴镇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建立健全政府信息公开工作机制，更新完善梅河口市政府网站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双兴镇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办事处栏目，明确专人做好政府信息公开各项工作，严格执行政府信息公开的法律法规，建立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双兴镇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公开信息属性源头认定制度、规范性文件发布审查制度、政务舆情收集研判和回应机制、清单动态调整制度、重大决策公开制度，对所公开事项内容进行审核、把关，确保公开内容的合法性、准确性、严肃性。确保公开的范围、形式、时限、程序等符合《条例》的相关要求。</w:t>
      </w:r>
    </w:p>
    <w:p>
      <w:pPr>
        <w:spacing w:line="540" w:lineRule="exact"/>
        <w:ind w:firstLine="361" w:firstLineChars="150"/>
        <w:rPr>
          <w:rFonts w:cs="楷体_GB2312" w:asciiTheme="minorEastAsia" w:hAnsiTheme="minorEastAsia"/>
          <w:b/>
          <w:bCs/>
          <w:color w:val="000000"/>
          <w:sz w:val="24"/>
        </w:rPr>
      </w:pPr>
      <w:r>
        <w:rPr>
          <w:rFonts w:hint="eastAsia" w:cs="楷体_GB2312" w:asciiTheme="minorEastAsia" w:hAnsiTheme="minorEastAsia"/>
          <w:b/>
          <w:bCs/>
          <w:color w:val="000000"/>
          <w:sz w:val="24"/>
        </w:rPr>
        <w:t>（五）监督保障情况</w:t>
      </w:r>
    </w:p>
    <w:p>
      <w:pPr>
        <w:shd w:val="clear" w:color="auto" w:fill="FEFEFE"/>
        <w:spacing w:line="540" w:lineRule="exact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EFEFE"/>
          <w:lang w:val="en-US" w:eastAsia="zh-CN" w:bidi="ar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，我镇健全了以党委书记、镇长为组长，党委副书记为副组长，其他副职领导、办公室主任、各站所长及综合办工作人员为成员的政务公开领导小组，并下设办公室，负责对政务公开工作的指导和日常工作，抓好政务公开工作的落实。积极履行政府信息公开职责，加大政府信息主动公开力度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并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积极参加上级举办的信息公开专题培训班，加强信息公开业务学习和培训，每季度组织镇内各站所开展政务公开业务培训，不断提升政府信息公开整体工作水平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45"/>
        <w:gridCol w:w="22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本年制发件数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本年废止件数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规章</w:t>
            </w:r>
          </w:p>
        </w:tc>
        <w:tc>
          <w:tcPr>
            <w:tcW w:w="2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行政规范性文件</w:t>
            </w:r>
          </w:p>
        </w:tc>
        <w:tc>
          <w:tcPr>
            <w:tcW w:w="2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  <w:tc>
          <w:tcPr>
            <w:tcW w:w="69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行政处罚</w:t>
            </w:r>
          </w:p>
        </w:tc>
        <w:tc>
          <w:tcPr>
            <w:tcW w:w="69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行政强制</w:t>
            </w:r>
          </w:p>
        </w:tc>
        <w:tc>
          <w:tcPr>
            <w:tcW w:w="69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00" w:type="dxa"/>
            <w:gridSpan w:val="4"/>
            <w:shd w:val="clear" w:color="auto" w:fill="99CC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信息内容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行政事业性收费</w:t>
            </w:r>
          </w:p>
        </w:tc>
        <w:tc>
          <w:tcPr>
            <w:tcW w:w="69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三、收到和处理政府信息公开申请情况</w:t>
      </w:r>
    </w:p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53"/>
        <w:gridCol w:w="2757"/>
        <w:gridCol w:w="552"/>
        <w:gridCol w:w="630"/>
        <w:gridCol w:w="630"/>
        <w:gridCol w:w="628"/>
        <w:gridCol w:w="839"/>
        <w:gridCol w:w="7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（本列数据的勾稽关系为：第一项加第二项之和，等于第三项加第四项之和）</w:t>
            </w: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ind w:firstLine="2118" w:firstLineChars="117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42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法人或其他组织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商业企业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科研机构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社会公益组织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法律服务机构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</w:t>
            </w: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三、本年度办理结果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（一）予以公开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（二）部分公开</w:t>
            </w:r>
            <w:r>
              <w:rPr>
                <w:rFonts w:hint="eastAsia" w:ascii="仿宋_GB2312" w:eastAsia="仿宋_GB2312"/>
                <w:sz w:val="18"/>
                <w:szCs w:val="18"/>
              </w:rPr>
              <w:t>（区分处理的，只计这一情况，不计其他情形）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（三）不予公开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1.属于国家秘密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2.其他法律行政法规禁止公开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3.危及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三安全一稳定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4.保护第三方合法权益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5.属于三类内容事务信息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6.属于四类过程性信息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7.属于行政执法案卷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8.属于行政查询事项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（四）无法提供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1.本机关不掌握相关政府信息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2.没有现成信息需要另行制作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3.补正后申请内容仍不明确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（五）不予处理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1.信访举报投诉类申请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2.重复申请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3.要求提供公开出版物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4.无正当理由大量反复申请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（六）其他处理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3.其他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（七）总计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四、结转下年度继续办理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27"/>
        <w:gridCol w:w="627"/>
        <w:gridCol w:w="627"/>
        <w:gridCol w:w="473"/>
        <w:gridCol w:w="627"/>
        <w:gridCol w:w="627"/>
        <w:gridCol w:w="627"/>
        <w:gridCol w:w="627"/>
        <w:gridCol w:w="473"/>
        <w:gridCol w:w="627"/>
        <w:gridCol w:w="627"/>
        <w:gridCol w:w="628"/>
        <w:gridCol w:w="628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结果维持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结果纠正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其他结果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尚未审结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五、存在的主要问题及改进情况</w:t>
      </w:r>
    </w:p>
    <w:p>
      <w:pPr>
        <w:shd w:val="clear" w:color="auto" w:fill="FEFEFE"/>
        <w:spacing w:line="540" w:lineRule="exact"/>
        <w:ind w:firstLine="480" w:firstLineChars="200"/>
        <w:rPr>
          <w:rFonts w:cs="仿宋_GB2312" w:asciiTheme="minorEastAsia" w:hAnsiTheme="minorEastAsia"/>
          <w:color w:val="333333"/>
          <w:kern w:val="0"/>
          <w:sz w:val="24"/>
        </w:rPr>
      </w:pPr>
      <w:r>
        <w:rPr>
          <w:rFonts w:hint="eastAsia" w:cs="仿宋_GB2312" w:asciiTheme="minorEastAsia" w:hAnsiTheme="minorEastAsia"/>
          <w:color w:val="333333"/>
          <w:sz w:val="24"/>
        </w:rPr>
        <w:t>202</w:t>
      </w:r>
      <w:r>
        <w:rPr>
          <w:rFonts w:hint="eastAsia" w:cs="仿宋_GB2312" w:asciiTheme="minorEastAsia" w:hAnsiTheme="minorEastAsia"/>
          <w:color w:val="333333"/>
          <w:sz w:val="24"/>
          <w:lang w:val="en-US" w:eastAsia="zh-CN"/>
        </w:rPr>
        <w:t>1</w:t>
      </w:r>
      <w:r>
        <w:rPr>
          <w:rFonts w:hint="eastAsia" w:cs="仿宋_GB2312" w:asciiTheme="minorEastAsia" w:hAnsiTheme="minorEastAsia"/>
          <w:color w:val="333333"/>
          <w:sz w:val="24"/>
        </w:rPr>
        <w:t>年，我镇不断规范政务公开内容，创新政务公开形式，着力促进我镇各项工作的顺利开展。但同时，我镇政务公开工作尚存在着一些问题和不足，主要表现在：（1）基础信息公开不及时，更新不及时；（2）信息内容缺少图文、图表，不够细化；</w:t>
      </w:r>
      <w:r>
        <w:rPr>
          <w:rFonts w:hint="eastAsia" w:cs="仿宋_GB2312" w:asciiTheme="minorEastAsia" w:hAnsiTheme="minorEastAsia"/>
          <w:color w:val="333333"/>
          <w:sz w:val="24"/>
          <w:lang w:eastAsia="zh-CN"/>
        </w:rPr>
        <w:t>针对这些不足之处，提出以下解决办法：（1）针对基础信息公开不及时、更新不及时的问题。我镇会注重把握相关信息的发布时间节点，将信息公开工作常态化，及时更新工作动态。（2）针对信息内容缺少图文、图表，不够细化的问题。我镇会多做材料方面的准备工作，做到图文并茂，加强解读形式多样化，增强政策解读效果，让群众更直观的了解需要的政策信息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lef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本年度无其他需要报告的事项。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lef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lef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640" w:firstLine="480"/>
        <w:jc w:val="right"/>
        <w:textAlignment w:val="auto"/>
        <w:rPr>
          <w:rFonts w:hint="eastAsia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</w:pPr>
      <w:r>
        <w:rPr>
          <w:rFonts w:hint="eastAsia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双兴镇人民政府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640" w:firstLine="48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                202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年1月1</w:t>
      </w:r>
      <w:r>
        <w:rPr>
          <w:rFonts w:hint="eastAsia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fill="FEFEF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textAlignment w:val="auto"/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36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814FE"/>
    <w:rsid w:val="1AFF36E1"/>
    <w:rsid w:val="1BD05CB2"/>
    <w:rsid w:val="29D814FE"/>
    <w:rsid w:val="3D177D93"/>
    <w:rsid w:val="47EB278E"/>
    <w:rsid w:val="600D0592"/>
    <w:rsid w:val="616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2022-01-12T07:16:00Z</dcterms:created>
  <dc:creator>Felix</dc:creator>
  <cp:lastModifiedBy>九亿少女的梦</cp:lastModifiedBy>
  <dcterms:modified xsi:type="dcterms:W3CDTF">2022-01-17T07:04:24Z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1B67382616834EAAA731C9A647CCBC1B</vt:lpwstr>
  </property>
</Properties>
</file>