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15"/>
        </w:tabs>
        <w:jc w:val="left"/>
        <w:rPr>
          <w:rFonts w:eastAsia="方正黑体_GBK"/>
          <w:sz w:val="32"/>
          <w:szCs w:val="32"/>
        </w:rPr>
      </w:pPr>
      <w:bookmarkStart w:id="0" w:name="_GoBack"/>
      <w:r>
        <w:rPr>
          <w:rFonts w:eastAsia="方正黑体_GBK"/>
          <w:sz w:val="32"/>
          <w:szCs w:val="32"/>
        </w:rPr>
        <w:t>附件3</w:t>
      </w:r>
    </w:p>
    <w:p>
      <w:pPr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“大棚房”问题专项清理整治违规项目情况表</w:t>
      </w:r>
    </w:p>
    <w:p>
      <w:pPr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_______________乡镇（街）                                                      </w:t>
      </w:r>
      <w:r>
        <w:rPr>
          <w:rFonts w:hint="eastAsia"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单位：个、亩、万元</w:t>
      </w:r>
    </w:p>
    <w:tbl>
      <w:tblPr>
        <w:tblStyle w:val="3"/>
        <w:tblW w:w="1516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025"/>
        <w:gridCol w:w="610"/>
        <w:gridCol w:w="1975"/>
        <w:gridCol w:w="1081"/>
        <w:gridCol w:w="540"/>
        <w:gridCol w:w="1261"/>
        <w:gridCol w:w="1076"/>
        <w:gridCol w:w="540"/>
        <w:gridCol w:w="540"/>
        <w:gridCol w:w="540"/>
        <w:gridCol w:w="1080"/>
        <w:gridCol w:w="1246"/>
        <w:gridCol w:w="1158"/>
        <w:gridCol w:w="1011"/>
        <w:gridCol w:w="9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序号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项目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名称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占地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面积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建设</w:t>
            </w:r>
          </w:p>
          <w:p>
            <w:pPr>
              <w:spacing w:line="300" w:lineRule="exact"/>
              <w:jc w:val="center"/>
              <w:rPr>
                <w:rFonts w:hint="eastAsia"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地点</w:t>
            </w:r>
          </w:p>
          <w:p>
            <w:pPr>
              <w:spacing w:line="300" w:lineRule="exact"/>
              <w:jc w:val="center"/>
              <w:rPr>
                <w:rFonts w:hint="eastAsia" w:eastAsia="方正仿宋_GBK"/>
                <w:b/>
                <w:bCs/>
                <w:sz w:val="24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>（乡镇〈街〉</w:t>
            </w:r>
            <w:r>
              <w:rPr>
                <w:rFonts w:eastAsia="方正仿宋_GBK"/>
                <w:b/>
                <w:bCs/>
                <w:sz w:val="18"/>
                <w:szCs w:val="18"/>
              </w:rPr>
              <w:t>、村</w:t>
            </w: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土地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流转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起止</w:t>
            </w:r>
          </w:p>
          <w:p>
            <w:pPr>
              <w:spacing w:line="300" w:lineRule="exact"/>
              <w:jc w:val="center"/>
              <w:rPr>
                <w:rFonts w:hint="eastAsia"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时间</w:t>
            </w:r>
          </w:p>
          <w:p>
            <w:pPr>
              <w:spacing w:line="200" w:lineRule="exact"/>
              <w:jc w:val="center"/>
              <w:rPr>
                <w:rFonts w:hint="eastAsia" w:eastAsia="方正仿宋_GBK"/>
                <w:b/>
                <w:bCs/>
                <w:sz w:val="18"/>
                <w:szCs w:val="18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 xml:space="preserve">（ </w:t>
            </w:r>
            <w:r>
              <w:rPr>
                <w:rFonts w:eastAsia="方正仿宋_GBK"/>
                <w:b/>
                <w:bCs/>
                <w:sz w:val="18"/>
                <w:szCs w:val="18"/>
              </w:rPr>
              <w:t>年</w:t>
            </w: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b/>
                <w:bCs/>
                <w:sz w:val="18"/>
                <w:szCs w:val="18"/>
              </w:rPr>
              <w:t>月</w:t>
            </w: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棚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数</w:t>
            </w:r>
          </w:p>
        </w:tc>
        <w:tc>
          <w:tcPr>
            <w:tcW w:w="845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建设主体</w:t>
            </w:r>
          </w:p>
        </w:tc>
        <w:tc>
          <w:tcPr>
            <w:tcW w:w="9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计划整改到位时间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主体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名称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建设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总投资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其中享受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财政补助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始建</w:t>
            </w:r>
          </w:p>
          <w:p>
            <w:pPr>
              <w:spacing w:line="300" w:lineRule="exact"/>
              <w:jc w:val="center"/>
              <w:rPr>
                <w:rFonts w:hint="eastAsia"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时间</w:t>
            </w:r>
          </w:p>
          <w:p>
            <w:pPr>
              <w:spacing w:line="200" w:lineRule="exact"/>
              <w:jc w:val="center"/>
              <w:rPr>
                <w:rFonts w:hint="eastAsia" w:eastAsia="方正仿宋_GBK"/>
                <w:b/>
                <w:bCs/>
                <w:sz w:val="18"/>
                <w:szCs w:val="18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 xml:space="preserve">（ </w:t>
            </w:r>
            <w:r>
              <w:rPr>
                <w:rFonts w:eastAsia="方正仿宋_GBK"/>
                <w:b/>
                <w:bCs/>
                <w:sz w:val="18"/>
                <w:szCs w:val="18"/>
              </w:rPr>
              <w:t>年</w:t>
            </w: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b/>
                <w:bCs/>
                <w:sz w:val="18"/>
                <w:szCs w:val="18"/>
              </w:rPr>
              <w:t>月</w:t>
            </w: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违规</w:t>
            </w:r>
          </w:p>
          <w:p>
            <w:pPr>
              <w:spacing w:line="300" w:lineRule="exact"/>
              <w:jc w:val="center"/>
              <w:rPr>
                <w:rFonts w:hint="eastAsia"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性质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违规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面积</w:t>
            </w:r>
          </w:p>
        </w:tc>
        <w:tc>
          <w:tcPr>
            <w:tcW w:w="9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6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占用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耕地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其中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占用基本农田</w:t>
            </w:r>
          </w:p>
        </w:tc>
        <w:tc>
          <w:tcPr>
            <w:tcW w:w="91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6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  <w:r>
              <w:rPr>
                <w:rFonts w:eastAsia="方正仿宋_GBK"/>
                <w:b/>
                <w:bCs/>
                <w:sz w:val="18"/>
                <w:szCs w:val="18"/>
              </w:rPr>
              <w:t>中央</w:t>
            </w: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  <w:r>
              <w:rPr>
                <w:rFonts w:eastAsia="方正仿宋_GBK"/>
                <w:b/>
                <w:bCs/>
                <w:sz w:val="18"/>
                <w:szCs w:val="18"/>
              </w:rPr>
              <w:t>省级</w:t>
            </w: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hint="eastAsia" w:eastAsia="方正仿宋_GBK"/>
                <w:b/>
                <w:bCs/>
                <w:sz w:val="18"/>
                <w:szCs w:val="18"/>
              </w:rPr>
            </w:pPr>
            <w:r>
              <w:rPr>
                <w:rFonts w:eastAsia="方正仿宋_GBK"/>
                <w:b/>
                <w:bCs/>
                <w:sz w:val="18"/>
                <w:szCs w:val="18"/>
              </w:rPr>
              <w:t>市级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15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6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46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6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6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200" w:lineRule="exact"/>
              <w:jc w:val="center"/>
              <w:rPr>
                <w:rFonts w:eastAsia="楷体_GB2312"/>
                <w:b/>
                <w:bCs/>
                <w:sz w:val="18"/>
                <w:szCs w:val="18"/>
              </w:rPr>
            </w:pPr>
          </w:p>
        </w:tc>
      </w:tr>
    </w:tbl>
    <w:p>
      <w:pPr>
        <w:spacing w:line="360" w:lineRule="exact"/>
        <w:ind w:left="720" w:leftChars="57" w:hanging="600" w:hangingChars="250"/>
        <w:rPr>
          <w:rFonts w:eastAsia="方正仿宋_GBK"/>
          <w:sz w:val="24"/>
        </w:rPr>
      </w:pPr>
      <w:r>
        <w:rPr>
          <w:rFonts w:eastAsia="方正仿宋_GBK"/>
          <w:sz w:val="24"/>
        </w:rPr>
        <w:t>注：1.本表是违法违规情况明细表，要求逐个项目填写，项目是指各种资金来源的设施农业建设项目，如一次性投资建设的10个棚，视为1个项目，在一行填写。</w:t>
      </w:r>
    </w:p>
    <w:p>
      <w:pPr>
        <w:spacing w:line="360" w:lineRule="exact"/>
        <w:ind w:firstLine="600" w:firstLineChars="250"/>
        <w:rPr>
          <w:rFonts w:hint="eastAsia" w:eastAsia="方正仿宋_GBK"/>
          <w:sz w:val="24"/>
        </w:rPr>
      </w:pPr>
      <w:r>
        <w:rPr>
          <w:rFonts w:eastAsia="方正仿宋_GBK"/>
          <w:sz w:val="24"/>
        </w:rPr>
        <w:t>2.违规性质可分为Ⅰ、Ⅱ、Ⅲ类及其他。</w:t>
      </w:r>
    </w:p>
    <w:p/>
    <w:bookmarkEnd w:id="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C4591"/>
    <w:rsid w:val="522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2018-09-26T01:11:00Z</dcterms:created>
  <dc:creator>Felix</dc:creator>
  <cp:lastModifiedBy>Felix</cp:lastModifiedBy>
  <dcterms:modified xsi:type="dcterms:W3CDTF">2018-09-26T01:12:21Z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