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附件</w:t>
      </w:r>
      <w:r>
        <w:rPr>
          <w:rFonts w:eastAsia="方正仿宋_GBK"/>
          <w:bCs/>
          <w:color w:val="000000"/>
          <w:sz w:val="32"/>
          <w:szCs w:val="32"/>
        </w:rPr>
        <w:t>2</w:t>
      </w:r>
    </w:p>
    <w:p>
      <w:pPr>
        <w:spacing w:line="200" w:lineRule="exact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梅河口市2020—2023年度新建、扩建生猪和新建肉牛标准化、规模化养殖场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贷款贴息支持申报表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456"/>
        <w:gridCol w:w="4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申报部分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申报日期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建设主体名称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项目建设地点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Cs w:val="21"/>
              </w:rPr>
            </w:pPr>
          </w:p>
          <w:p>
            <w:pPr>
              <w:ind w:firstLine="4410" w:firstLineChars="21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</w:rPr>
              <w:t>（详细到行政村）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项目开工时间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项目投产时间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项目基础设施投资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养殖畜种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 xml:space="preserve">生猪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肉牛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生猪（肉牛）养殖数量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能繁母畜存栏：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年出栏数：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申报贷款贴息扶持情况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贷款金融机构：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贷款本金金额（万元）：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贷款利息金额（万元）：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验收部分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项目基础设施投资金额（万元）：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养殖畜种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600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 xml:space="preserve">生猪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肉牛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实际生猪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（肉牛）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养殖数量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能繁母畜存栏：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年出栏数：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实际贷款情况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贷款金融机构：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贷款本金金额（万元）：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贷款利息金额（万元）：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项目立项  合理性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情况说明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乡镇（街）   意见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 xml:space="preserve">                           （公章）</w:t>
            </w:r>
          </w:p>
          <w:p>
            <w:pPr>
              <w:ind w:firstLine="4160" w:firstLineChars="13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农业农村主管部门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验收意见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验收人员签字：                （公章）</w:t>
            </w:r>
          </w:p>
          <w:p>
            <w:pPr>
              <w:ind w:firstLine="4480" w:firstLineChars="14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备注：申报部分由申报主体填写，验收部分由县级农业农村部门填写。项目立项合规性情况说明主要填写项目在农业农村、城建、自然资源、生态环境等方面合规性情况。相关佐证材料附后，作为备案材料归档。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055E4"/>
    <w:rsid w:val="40A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2021-05-28T07:10:00Z</dcterms:created>
  <dc:creator>lenovo</dc:creator>
  <cp:lastModifiedBy>lenovo</cp:lastModifiedBy>
  <dcterms:modified xsi:type="dcterms:W3CDTF">2021-05-28T07:10:45Z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65C679E87754448D84A7F4B8A56271B3</vt:lpwstr>
  </property>
</Properties>
</file>