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宋体" w:eastAsia="方正黑体_GBK"/>
          <w:bCs/>
          <w:szCs w:val="21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梅河口市辉发河水质提升工程项目落实清单</w:t>
      </w:r>
    </w:p>
    <w:tbl>
      <w:tblPr>
        <w:tblStyle w:val="4"/>
        <w:tblW w:w="15061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340"/>
        <w:gridCol w:w="5456"/>
        <w:gridCol w:w="1204"/>
        <w:gridCol w:w="1316"/>
        <w:gridCol w:w="900"/>
        <w:gridCol w:w="1204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重点工程项目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建设内容及规模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项目状态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责任单位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责任人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包保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市级领导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污水处理厂二期扩建项目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工程总投资8154.65万元，对污水处理厂进行升级扩建。增加日处理污水能力1.5万吨，由原来日处理能力3.5万吨增加到5万吨，出水水质由现在的国家一级B标准提升为国家一级A标准。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已完工，等待工程及环保验收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2019年3月末前完成工程验收和环保验收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山城镇生活污水处理设施建设工程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项目投资6174.49万元，新建污水处理厂规模为1万m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/d，其中近期为0.5m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/d，远期扩建至1万m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/d。出水标准执行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《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城镇污水处理厂污染物排放标准》（GB18918-2002）一级标准中的A类标准。实施雨污分离系统，铺设1.5公里进水管线，0.3公里污水厂排水管线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，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总占地面积1.16公顷。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山城镇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关学义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霍  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2019年底建设完成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红梅镇生活污水处理设施建设工程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项目投资4987.57万元。处理能力为0.3万m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/d，出水标准执行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《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城镇污水处理厂污染物排放标准》（GB18918-2002）一级标准中的A类标准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，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总占地地面积为2.4929公顷。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红梅镇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郭永胜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霍  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2019年底建设完成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海龙镇生活污水处理设施建设工程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</w:t>
            </w:r>
            <w:r>
              <w:rPr>
                <w:rFonts w:ascii="Times New Roman" w:hAnsi="Times New Roman" w:eastAsia="方正仿宋_GBK"/>
                <w:bCs/>
                <w:sz w:val="18"/>
                <w:szCs w:val="18"/>
              </w:rPr>
              <w:t>投资3500万元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，规模为0.15万m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/d，出水标准执行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《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城镇污水处理厂污染物排放标准》（GB18918-2002）一级标准中A类标准。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海龙镇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韩晓强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霍  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2019年底建设完成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东沟黑臭水体整治项目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工程排水暗渠采用浆砌块石结构，排水管线采用高密度聚乙烯HDPE钢塑复合缠绕管（环刚度8kN/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），砌筑部分设计1762.95米，目前已经完成1701米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；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盖板部分设计2014.76米，目前已经完成1636.6米。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住建局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陈连发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2019年6月末完成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中沟黑臭水体整治项目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工程排水暗渠采用浆砌块石结构，排水管线采用高密度聚乙烯HDPE钢塑复合缠绕管（环刚度8kN/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），暗渠砌筑部分设计730.59米，目前已经完成715米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；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盖板部分设计1110.4米，目前已经完成458.5米。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住建局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陈连发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2019年6月末完成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大东沟黑臭水体整治项目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工程排水暗渠采用浆砌块石结构，排水管线采用高密度聚乙烯HDPE钢塑复合缠绕管（环刚度8kN/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），暗渠砌筑部分519.85米，目前已全部完成，盖板部分设计518.85米，目前已经完成447.48米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，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管线段设计1410.79米，目前已经全部完成。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住建局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陈连发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2019年6月末完成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河南白楼附近水泡黑臭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水体整治项目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机械清淤3439.95立方米，人工清淤607.05立方米，临时清除杂草366平方米，运水总量2428.2立方米，污泥运输总量3035.2立方米，新建荷花塘8094立方米，防腐木围栏248.5米。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2019年10月末治理完成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福民砂轮厂住宅平房区附近水泡黑臭水体整治项目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沿该黑臭水体河道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铺设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截污管道进行控源截污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；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对既用水体清淤及两侧垃圾进行清理；对水泡周边进行生态化改造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；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计划暗涵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铺设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542.01米。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2020年10月末治理完成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垃圾焚烧发电项目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项目投资4.9亿元，设计日处理垃圾能力为1000吨，将辐射周边县市，服务区域总人口约140万人。建设规模为二炉一机配置，具有日处理垃圾量600吨，年处理垃圾20万吨的能力。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2019年末完成土建工程建设，主要生产设备购置进厂并实施安装。2020年投入运营。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垃圾渗滤液处理工程（达到处理能力400吨/日，将目前积存约6万吨渗滤液处理完毕，消除污染隐患。）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投资2313.73万元，对梅河口市生活垃圾场渗滤液处理工程进行改造，拆除原有渗滤液处理设备，新建设一套渗滤液处理系统。建设初滤车间、水处理构筑物，购置主要设备161台（套）。渗滤液处理规模达到200t/d。另外购置2套移动式渗滤液处理设施，每套处理能力100t/d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2019年5月中旬，实现400吨/日渗滤液处理能力，并稳定运行，2020年末，将目前积存约6万吨渗滤液处理完毕。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城乡环卫一体化服务项目（农村生活垃圾处理）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项目总投资4662.97万元，垃圾总转运量为300t/d。在山城镇、海龙镇、红梅镇新建3座小型垃圾转运站，总占地面积2400m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，总建筑面积1218m</w:t>
            </w:r>
            <w:r>
              <w:rPr>
                <w:rFonts w:ascii="Times New Roman" w:hAnsi="Times New Roman" w:eastAsia="方正仿宋_GBK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，设置2161个垃圾分类池并购置车辆及相关配套工程。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2019年末，辉发河沿岸乡镇实现生活垃圾 “村收集、乡转运、市处理”， 2020年末全市农村生活垃圾全部实现有效收集处理。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山水林田湖项目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（河湖连通工程）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总投资46073.55万元，其中河湖连通工程投资22613.86万元。工程建设内容包括：康美大街、兴隆大街、和盛干渠部分河道连通工程，实现河道生态整治长度17.16km（康美大街8.61km，兴隆大街1.85km，和盛干渠6.70km），最终实现河东新区河网贯通，为全流域水质改善和生态改善提供保障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财政局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住建局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水利局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 xml:space="preserve"> 生态环境局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曹建军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陈连发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沈  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刘本成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霍  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王春生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2019年底完成和盛干渠城区段生态引水和河湖连通工程建设任务。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梅河口市生活垃圾焚烧发电厂中水供水管线项目</w:t>
            </w:r>
          </w:p>
        </w:tc>
        <w:tc>
          <w:tcPr>
            <w:tcW w:w="545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项目估算总投资2190.78万元，起点位于梅河口市污水处理厂中水提升泵站，终点至梅河口市垃圾焚烧发电厂。建设中水供水管线6529米，中水提升泵站1座，垃圾渗沥液排水管线5500米。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完成可研、环评批复等前期准备工作。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王宏岩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汤培成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2019年底前完成</w:t>
            </w:r>
          </w:p>
        </w:tc>
      </w:tr>
    </w:tbl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I1MmVlZmEwYzBkYjZkOTA2OGM3MmY5ZDcwY2YifQ=="/>
  </w:docVars>
  <w:rsids>
    <w:rsidRoot w:val="7E9350B1"/>
    <w:rsid w:val="7E9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2022-08-19T08:45:00Z</dcterms:created>
  <dc:creator>陆渊</dc:creator>
  <cp:lastModifiedBy>陆渊</cp:lastModifiedBy>
  <dcterms:modified xsi:type="dcterms:W3CDTF">2022-08-19T08:46:22Z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978745281A334F7D9808E2323266D7FF</vt:lpwstr>
  </property>
</Properties>
</file>