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</w:t>
      </w:r>
      <w:r>
        <w:rPr>
          <w:rFonts w:ascii="仿宋_GB2312" w:eastAsia="仿宋_GB2312"/>
          <w:sz w:val="32"/>
          <w:szCs w:val="32"/>
        </w:rPr>
        <w:t>6</w:t>
      </w:r>
    </w:p>
    <w:p>
      <w:pPr>
        <w:pStyle w:val="6"/>
        <w:pBdr>
          <w:bottom w:val="single" w:color="auto" w:sz="6" w:space="0"/>
        </w:pBdr>
        <w:rPr>
          <w:rFonts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t>梅河口市档案局行政权力运行流程图</w:t>
      </w:r>
    </w:p>
    <w:p>
      <w:pPr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项目编码：</w:t>
      </w:r>
      <w:r>
        <w:rPr>
          <w:rFonts w:ascii="楷体_GB2312" w:eastAsia="楷体_GB2312"/>
          <w:b/>
          <w:sz w:val="32"/>
          <w:szCs w:val="32"/>
        </w:rPr>
        <w:t>DA-QZ-001</w:t>
      </w:r>
    </w:p>
    <w:p>
      <w:pPr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项目名称：代为保管、收购或征购处于危险状态下的档案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1757" w:type="dxa"/>
            <w:vAlign w:val="center"/>
          </w:tcPr>
          <w:p>
            <w:pPr>
              <w:jc w:val="center"/>
              <w:rPr>
                <w:rFonts w:asci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发现违法事实</w:t>
            </w:r>
          </w:p>
        </w:tc>
      </w:tr>
    </w:tbl>
    <w:p>
      <w:pPr>
        <w:jc w:val="center"/>
        <w:rPr>
          <w:rFonts w:ascii="仿宋_GB2312" w:eastAsia="仿宋_GB2312"/>
          <w:b/>
          <w:sz w:val="32"/>
          <w:szCs w:val="32"/>
        </w:rPr>
      </w:pPr>
      <w:r>
        <w:pict>
          <v:line id="_x0000_s1026" o:spid="_x0000_s1026" o:spt="20" style="position:absolute;left:0pt;margin-left:270pt;margin-top:7.15pt;height:24.35pt;width:0pt;z-index:25165926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435" w:type="dxa"/>
          </w:tcPr>
          <w:p>
            <w:pPr>
              <w:jc w:val="center"/>
              <w:rPr>
                <w:rFonts w:asci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审查立案</w:t>
            </w:r>
          </w:p>
          <w:p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pict>
                <v:line id="_x0000_s1027" o:spid="_x0000_s1027" o:spt="20" style="position:absolute;left:0pt;margin-left:87.4pt;margin-top:14.55pt;height:31.2pt;width:0pt;z-index:251660288;mso-width-relative:page;mso-height-relative:page;" coordsize="21600,21600">
                  <v:path arrowok="t"/>
                  <v:fill focussize="0,0"/>
                  <v:stroke endarrow="block"/>
                  <v:imagedata o:title=""/>
                  <o:lock v:ext="edit"/>
                </v:line>
              </w:pict>
            </w:r>
            <w:r>
              <w:rPr>
                <w:rFonts w:hint="eastAsia" w:ascii="宋体" w:hAnsi="宋体"/>
                <w:sz w:val="18"/>
                <w:szCs w:val="18"/>
              </w:rPr>
              <w:t>执法人员填写立案审批表，并按程序报批</w:t>
            </w:r>
          </w:p>
        </w:tc>
      </w:tr>
    </w:tbl>
    <w:p>
      <w:pPr>
        <w:jc w:val="left"/>
        <w:rPr>
          <w:rFonts w:ascii="仿宋_GB2312" w:eastAsia="仿宋_GB2312"/>
          <w:b/>
          <w:sz w:val="32"/>
          <w:szCs w:val="32"/>
        </w:rPr>
      </w:pP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071" w:hRule="atLeast"/>
          <w:jc w:val="center"/>
        </w:trPr>
        <w:tc>
          <w:tcPr>
            <w:tcW w:w="6348" w:type="dxa"/>
          </w:tcPr>
          <w:p>
            <w:pPr>
              <w:jc w:val="center"/>
              <w:rPr>
                <w:rFonts w:asci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调查取证</w:t>
            </w:r>
          </w:p>
          <w:p>
            <w:pPr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两名以上执法人员出示行政执法证，进行调查取证。按照规定制作调查笔录，收集物证等证据。</w:t>
            </w:r>
          </w:p>
        </w:tc>
      </w:tr>
    </w:tbl>
    <w:p>
      <w:pPr>
        <w:jc w:val="left"/>
        <w:rPr>
          <w:rFonts w:ascii="仿宋_GB2312" w:eastAsia="仿宋_GB2312"/>
          <w:b/>
          <w:sz w:val="32"/>
          <w:szCs w:val="32"/>
        </w:rPr>
      </w:pPr>
      <w:r>
        <w:pict>
          <v:line id="_x0000_s1028" o:spid="_x0000_s1028" o:spt="20" style="position:absolute;left:0pt;margin-left:270pt;margin-top:1pt;height:32.1pt;width:0pt;z-index:25166131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3797" w:type="dxa"/>
          </w:tcPr>
          <w:p>
            <w:pPr>
              <w:jc w:val="center"/>
              <w:rPr>
                <w:rFonts w:asci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审</w:t>
            </w:r>
            <w:r>
              <w:rPr>
                <w:rFonts w:ascii="宋体" w:hAnsi="宋体"/>
                <w:b/>
                <w:szCs w:val="21"/>
              </w:rPr>
              <w:t xml:space="preserve">  </w:t>
            </w:r>
            <w:r>
              <w:rPr>
                <w:rFonts w:hint="eastAsia" w:ascii="宋体" w:hAnsi="宋体"/>
                <w:b/>
                <w:szCs w:val="21"/>
              </w:rPr>
              <w:t>核</w:t>
            </w:r>
          </w:p>
          <w:p>
            <w:pPr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执法人员按要求履行报批程序，重大行政强制决定经领导集体讨论决定。</w:t>
            </w:r>
          </w:p>
        </w:tc>
      </w:tr>
    </w:tbl>
    <w:p>
      <w:pPr>
        <w:jc w:val="left"/>
        <w:rPr>
          <w:rFonts w:ascii="仿宋_GB2312" w:eastAsia="仿宋_GB2312"/>
          <w:b/>
          <w:sz w:val="32"/>
          <w:szCs w:val="32"/>
        </w:rPr>
      </w:pPr>
      <w:r>
        <w:pict>
          <v:line id="_x0000_s1029" o:spid="_x0000_s1029" o:spt="20" style="position:absolute;left:0pt;margin-left:270pt;margin-top:3.8pt;height:23.4pt;width:0pt;z-index:25166233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9" w:hRule="atLeast"/>
          <w:jc w:val="center"/>
        </w:trPr>
        <w:tc>
          <w:tcPr>
            <w:tcW w:w="6438" w:type="dxa"/>
          </w:tcPr>
          <w:p>
            <w:pPr>
              <w:jc w:val="center"/>
              <w:rPr>
                <w:rFonts w:asci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制作代保管决定书及保管清单</w:t>
            </w:r>
          </w:p>
          <w:p>
            <w:pPr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决定书应当载明：导致档案严重损毁和不安全的因素及预期后果，做出代保管决定的理由和证据，申请行政复议和行政诉讼的途径和期限。代保管清单应当载明档案门类、载体类型、数量。</w:t>
            </w:r>
          </w:p>
        </w:tc>
      </w:tr>
    </w:tbl>
    <w:p>
      <w:pPr>
        <w:jc w:val="left"/>
        <w:rPr>
          <w:rFonts w:ascii="仿宋_GB2312" w:eastAsia="仿宋_GB2312"/>
          <w:b/>
          <w:sz w:val="32"/>
          <w:szCs w:val="32"/>
        </w:rPr>
      </w:pPr>
      <w:r>
        <w:pict>
          <v:line id="_x0000_s1030" o:spid="_x0000_s1030" o:spt="20" style="position:absolute;left:0pt;margin-left:270pt;margin-top:6.15pt;height:23.4pt;width:0pt;z-index:25166336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3600" w:type="dxa"/>
            <w:vAlign w:val="center"/>
          </w:tcPr>
          <w:p>
            <w:pPr>
              <w:jc w:val="center"/>
              <w:rPr>
                <w:rFonts w:asci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送代保管决定书及代保管清单</w:t>
            </w:r>
          </w:p>
        </w:tc>
      </w:tr>
    </w:tbl>
    <w:p>
      <w:pPr>
        <w:jc w:val="left"/>
        <w:rPr>
          <w:rFonts w:ascii="仿宋_GB2312" w:eastAsia="仿宋_GB2312"/>
          <w:b/>
          <w:sz w:val="32"/>
          <w:szCs w:val="32"/>
        </w:rPr>
      </w:pPr>
      <w:r>
        <w:pict>
          <v:line id="_x0000_s1031" o:spid="_x0000_s1031" o:spt="20" style="position:absolute;left:0pt;margin-left:270pt;margin-top:5.6pt;height:23.4pt;width:0pt;z-index:25166438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1305" w:type="dxa"/>
            <w:vAlign w:val="center"/>
          </w:tcPr>
          <w:p>
            <w:pPr>
              <w:jc w:val="center"/>
              <w:rPr>
                <w:rFonts w:asci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执行</w:t>
            </w:r>
          </w:p>
        </w:tc>
      </w:tr>
    </w:tbl>
    <w:p>
      <w:pPr>
        <w:rPr>
          <w:rFonts w:ascii="宋体"/>
          <w:b/>
          <w:szCs w:val="21"/>
        </w:rPr>
      </w:pPr>
      <w:r>
        <w:pict>
          <v:line id="_x0000_s1032" o:spid="_x0000_s1032" o:spt="20" style="position:absolute;left:0pt;margin-left:270pt;margin-top:4.8pt;height:26.5pt;width:0pt;z-index:25166540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tbl>
      <w:tblPr>
        <w:tblStyle w:val="7"/>
        <w:tblpPr w:leftFromText="180" w:rightFromText="180" w:vertAnchor="text" w:horzAnchor="margin" w:tblpXSpec="center" w:tblpY="4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1667" w:type="dxa"/>
            <w:vAlign w:val="center"/>
          </w:tcPr>
          <w:p>
            <w:pPr>
              <w:jc w:val="center"/>
              <w:rPr>
                <w:rFonts w:asci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结案归档</w:t>
            </w:r>
          </w:p>
        </w:tc>
      </w:tr>
    </w:tbl>
    <w:p/>
    <w:p/>
    <w:p/>
    <w:p/>
    <w:p>
      <w:pPr>
        <w:rPr>
          <w:rFonts w:ascii="楷体_GB2312" w:eastAsia="楷体_GB2312"/>
          <w:b/>
          <w:sz w:val="32"/>
          <w:szCs w:val="32"/>
        </w:rPr>
      </w:pPr>
      <w:r>
        <w:rPr>
          <w:rFonts w:hint="eastAsia"/>
        </w:rPr>
        <w:t>（承诺时限：一个工作日）</w:t>
      </w:r>
    </w:p>
    <w:sectPr>
      <w:headerReference r:id="rId3" w:type="default"/>
      <w:footerReference r:id="rId4" w:type="default"/>
      <w:pgSz w:w="11906" w:h="16838"/>
      <w:pgMar w:top="567" w:right="618" w:bottom="471" w:left="119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sz w:val="18"/>
        <w:szCs w:val="18"/>
        <w:u w:val="double"/>
      </w:rPr>
    </w:pPr>
    <w:r>
      <w:rPr>
        <w:sz w:val="18"/>
        <w:szCs w:val="18"/>
        <w:u w:val="double"/>
      </w:rPr>
      <w:t xml:space="preserve">                                                                                                                 </w:t>
    </w:r>
  </w:p>
  <w:p>
    <w:pPr>
      <w:ind w:left="-901" w:leftChars="-429" w:firstLine="900" w:firstLineChars="500"/>
      <w:rPr>
        <w:sz w:val="18"/>
        <w:szCs w:val="18"/>
      </w:rPr>
    </w:pPr>
    <w:r>
      <w:rPr>
        <w:rFonts w:hint="eastAsia"/>
        <w:sz w:val="18"/>
        <w:szCs w:val="18"/>
      </w:rPr>
      <w:t>地</w:t>
    </w:r>
    <w:r>
      <w:rPr>
        <w:sz w:val="18"/>
        <w:szCs w:val="18"/>
      </w:rPr>
      <w:t xml:space="preserve">    </w:t>
    </w:r>
    <w:r>
      <w:rPr>
        <w:rFonts w:hint="eastAsia"/>
        <w:sz w:val="18"/>
        <w:szCs w:val="18"/>
      </w:rPr>
      <w:t>址：梅河口市康美大道与建国路交汇处</w:t>
    </w:r>
    <w:r>
      <w:rPr>
        <w:sz w:val="18"/>
        <w:szCs w:val="18"/>
      </w:rPr>
      <w:t xml:space="preserve">                  </w:t>
    </w:r>
    <w:r>
      <w:rPr>
        <w:rFonts w:hint="eastAsia"/>
        <w:sz w:val="18"/>
        <w:szCs w:val="18"/>
      </w:rPr>
      <w:t>　</w:t>
    </w:r>
    <w:r>
      <w:rPr>
        <w:sz w:val="18"/>
        <w:szCs w:val="18"/>
      </w:rPr>
      <w:t xml:space="preserve">                 </w:t>
    </w:r>
    <w:r>
      <w:rPr>
        <w:rFonts w:hint="eastAsia"/>
        <w:sz w:val="18"/>
        <w:szCs w:val="18"/>
      </w:rPr>
      <w:t>邮</w:t>
    </w:r>
    <w:r>
      <w:rPr>
        <w:sz w:val="18"/>
        <w:szCs w:val="18"/>
      </w:rPr>
      <w:t xml:space="preserve">    </w:t>
    </w:r>
    <w:r>
      <w:rPr>
        <w:rFonts w:hint="eastAsia"/>
        <w:sz w:val="18"/>
        <w:szCs w:val="18"/>
      </w:rPr>
      <w:t>编：</w:t>
    </w:r>
    <w:r>
      <w:rPr>
        <w:sz w:val="18"/>
        <w:szCs w:val="18"/>
      </w:rPr>
      <w:t xml:space="preserve"> 135000</w:t>
    </w:r>
  </w:p>
  <w:p>
    <w:pPr>
      <w:ind w:left="-901" w:leftChars="-429" w:firstLine="900" w:firstLineChars="500"/>
      <w:rPr>
        <w:sz w:val="18"/>
        <w:szCs w:val="18"/>
      </w:rPr>
    </w:pPr>
    <w:r>
      <w:rPr>
        <w:rFonts w:hint="eastAsia"/>
        <w:sz w:val="18"/>
        <w:szCs w:val="18"/>
      </w:rPr>
      <w:t>咨询电话：</w:t>
    </w:r>
    <w:r>
      <w:rPr>
        <w:sz w:val="18"/>
        <w:szCs w:val="18"/>
      </w:rPr>
      <w:t>0435-4220856</w:t>
    </w:r>
    <w:r>
      <w:rPr>
        <w:rFonts w:hint="eastAsia"/>
        <w:sz w:val="18"/>
        <w:szCs w:val="18"/>
      </w:rPr>
      <w:t>转</w:t>
    </w:r>
    <w:r>
      <w:rPr>
        <w:sz w:val="18"/>
        <w:szCs w:val="18"/>
      </w:rPr>
      <w:t xml:space="preserve">806                            </w:t>
    </w:r>
    <w:r>
      <w:rPr>
        <w:rFonts w:hint="eastAsia"/>
        <w:sz w:val="18"/>
        <w:szCs w:val="18"/>
      </w:rPr>
      <w:t>投诉电话：</w:t>
    </w:r>
    <w:r>
      <w:rPr>
        <w:sz w:val="18"/>
        <w:szCs w:val="18"/>
      </w:rPr>
      <w:t xml:space="preserve"> 0435-4222227    </w:t>
    </w:r>
    <w:r>
      <w:rPr>
        <w:rFonts w:hint="eastAsia"/>
        <w:sz w:val="18"/>
        <w:szCs w:val="18"/>
      </w:rPr>
      <w:t>　审批办邮箱：</w:t>
    </w:r>
  </w:p>
  <w:p>
    <w:pPr>
      <w:ind w:left="-901" w:leftChars="-429" w:firstLine="900" w:firstLineChars="500"/>
      <w:rPr>
        <w:sz w:val="18"/>
        <w:szCs w:val="18"/>
      </w:rPr>
    </w:pPr>
    <w:r>
      <w:rPr>
        <w:rFonts w:hint="eastAsia"/>
        <w:sz w:val="18"/>
        <w:szCs w:val="18"/>
      </w:rPr>
      <w:t>档案局网址：</w:t>
    </w:r>
    <w:r>
      <w:rPr>
        <w:sz w:val="18"/>
        <w:szCs w:val="18"/>
      </w:rPr>
      <w:t xml:space="preserve">                                    </w:t>
    </w:r>
    <w:r>
      <w:rPr>
        <w:rFonts w:hint="eastAsia"/>
        <w:sz w:val="18"/>
        <w:szCs w:val="18"/>
      </w:rPr>
      <w:t>市</w:t>
    </w:r>
    <w:r>
      <w:rPr>
        <w:rFonts w:hint="eastAsia"/>
        <w:sz w:val="18"/>
        <w:szCs w:val="18"/>
        <w:lang w:val="en-US" w:eastAsia="zh-CN"/>
      </w:rPr>
      <w:t>政</w:t>
    </w:r>
    <w:bookmarkStart w:id="0" w:name="_GoBack"/>
    <w:bookmarkEnd w:id="0"/>
    <w:r>
      <w:rPr>
        <w:rFonts w:hint="eastAsia"/>
        <w:sz w:val="18"/>
        <w:szCs w:val="18"/>
      </w:rPr>
      <w:t>府政务大厅网址：</w:t>
    </w:r>
    <w:r>
      <w:rPr>
        <w:sz w:val="18"/>
        <w:szCs w:val="18"/>
      </w:rPr>
      <w:t>http://www.mhk.gov.cn/</w:t>
    </w:r>
  </w:p>
  <w:p>
    <w:pPr>
      <w:ind w:left="-901" w:leftChars="-429" w:firstLine="900" w:firstLineChars="500"/>
      <w:rPr>
        <w:sz w:val="18"/>
        <w:szCs w:val="18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297"/>
  <w:drawingGridVerticalSpacing w:val="317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mM3YTgyNTgwMDQxZjNhYmEwNDNjYmU0ODcxNmM1Y2UifQ=="/>
  </w:docVars>
  <w:rsids>
    <w:rsidRoot w:val="00172A27"/>
    <w:rsid w:val="00046DCC"/>
    <w:rsid w:val="000850C2"/>
    <w:rsid w:val="00103FDD"/>
    <w:rsid w:val="001401B0"/>
    <w:rsid w:val="00143E99"/>
    <w:rsid w:val="00172A27"/>
    <w:rsid w:val="001A4FAF"/>
    <w:rsid w:val="001A58D6"/>
    <w:rsid w:val="001D3C1F"/>
    <w:rsid w:val="00217CC1"/>
    <w:rsid w:val="002402FC"/>
    <w:rsid w:val="00246B88"/>
    <w:rsid w:val="002C426B"/>
    <w:rsid w:val="0034282D"/>
    <w:rsid w:val="003559BD"/>
    <w:rsid w:val="00361539"/>
    <w:rsid w:val="003C4916"/>
    <w:rsid w:val="003E396E"/>
    <w:rsid w:val="0043756D"/>
    <w:rsid w:val="0048580C"/>
    <w:rsid w:val="004C13C4"/>
    <w:rsid w:val="00536B18"/>
    <w:rsid w:val="00565CAE"/>
    <w:rsid w:val="0057111C"/>
    <w:rsid w:val="00606848"/>
    <w:rsid w:val="006F7810"/>
    <w:rsid w:val="0073278A"/>
    <w:rsid w:val="0078147A"/>
    <w:rsid w:val="007A7AD3"/>
    <w:rsid w:val="00821126"/>
    <w:rsid w:val="00843D89"/>
    <w:rsid w:val="00855202"/>
    <w:rsid w:val="0089458B"/>
    <w:rsid w:val="008C371D"/>
    <w:rsid w:val="00905008"/>
    <w:rsid w:val="00922A25"/>
    <w:rsid w:val="009809D2"/>
    <w:rsid w:val="009B0E71"/>
    <w:rsid w:val="009B5D58"/>
    <w:rsid w:val="009E762D"/>
    <w:rsid w:val="00A65F90"/>
    <w:rsid w:val="00B02DCB"/>
    <w:rsid w:val="00B159B7"/>
    <w:rsid w:val="00B7526F"/>
    <w:rsid w:val="00C070B1"/>
    <w:rsid w:val="00C2316B"/>
    <w:rsid w:val="00C656BF"/>
    <w:rsid w:val="00C746A8"/>
    <w:rsid w:val="00D14F29"/>
    <w:rsid w:val="00D33B4E"/>
    <w:rsid w:val="00D76754"/>
    <w:rsid w:val="00D95DB1"/>
    <w:rsid w:val="00E86047"/>
    <w:rsid w:val="00FC2B38"/>
    <w:rsid w:val="00FF057E"/>
    <w:rsid w:val="29127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uiPriority="99" w:name="annotation text" w:locked="1"/>
    <w:lsdException w:unhideWhenUsed="0" w:uiPriority="99" w:semiHidden="0" w:name="header"/>
    <w:lsdException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nhideWhenUsed="0" w:uiPriority="99" w:semiHidden="0" w:name="page number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unhideWhenUsed="0" w:uiPriority="99" w:name="Default Paragraph Font"/>
    <w:lsdException w:unhideWhenUsed="0" w:uiPriority="99" w:semiHidden="0" w:name="Body Text"/>
    <w:lsdException w:unhideWhenUsed="0" w:uiPriority="99" w:semiHidden="0" w:name="Body Text Indent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nhideWhenUsed="0" w:uiPriority="99" w:semiHidden="0" w:name="Hyperlink"/>
    <w:lsdException w:uiPriority="99" w:name="FollowedHyperlink" w:locked="1"/>
    <w:lsdException w:qFormat="1" w:unhideWhenUsed="0" w:uiPriority="22" w:semiHidden="0" w:name="Strong" w:locked="1"/>
    <w:lsdException w:qFormat="1" w:unhideWhenUsed="0" w:uiPriority="20" w:semiHidden="0" w:name="Emphasis" w:locked="1"/>
    <w:lsdException w:uiPriority="99" w:name="Document Map" w:locked="1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nhideWhenUsed="0" w:uiPriority="99" w:name="Balloon Text"/>
    <w:lsdException w:unhideWhenUsed="0" w:uiPriority="59" w:semiHidden="0" w:name="Table Grid" w:locked="1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iPriority w:val="99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5"/>
    <w:uiPriority w:val="99"/>
    <w:pPr>
      <w:spacing w:line="240" w:lineRule="exact"/>
    </w:pPr>
    <w:rPr>
      <w:sz w:val="18"/>
      <w:szCs w:val="18"/>
    </w:rPr>
  </w:style>
  <w:style w:type="paragraph" w:styleId="3">
    <w:name w:val="Body Text Indent"/>
    <w:basedOn w:val="1"/>
    <w:link w:val="12"/>
    <w:uiPriority w:val="99"/>
    <w:pPr>
      <w:spacing w:after="120"/>
      <w:ind w:left="420" w:leftChars="200"/>
    </w:pPr>
  </w:style>
  <w:style w:type="paragraph" w:styleId="4">
    <w:name w:val="Balloon Text"/>
    <w:basedOn w:val="1"/>
    <w:link w:val="13"/>
    <w:semiHidden/>
    <w:uiPriority w:val="99"/>
    <w:rPr>
      <w:sz w:val="18"/>
      <w:szCs w:val="18"/>
    </w:rPr>
  </w:style>
  <w:style w:type="paragraph" w:styleId="5">
    <w:name w:val="footer"/>
    <w:basedOn w:val="1"/>
    <w:link w:val="14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page number"/>
    <w:basedOn w:val="8"/>
    <w:uiPriority w:val="99"/>
    <w:rPr>
      <w:rFonts w:cs="Times New Roman"/>
    </w:rPr>
  </w:style>
  <w:style w:type="character" w:styleId="10">
    <w:name w:val="Hyperlink"/>
    <w:basedOn w:val="8"/>
    <w:uiPriority w:val="99"/>
    <w:rPr>
      <w:rFonts w:cs="Times New Roman"/>
      <w:color w:val="0000FF"/>
      <w:u w:val="single"/>
    </w:rPr>
  </w:style>
  <w:style w:type="character" w:customStyle="1" w:styleId="11">
    <w:name w:val="Header Char"/>
    <w:basedOn w:val="8"/>
    <w:link w:val="6"/>
    <w:semiHidden/>
    <w:locked/>
    <w:uiPriority w:val="99"/>
    <w:rPr>
      <w:rFonts w:cs="Times New Roman"/>
      <w:sz w:val="18"/>
      <w:szCs w:val="18"/>
    </w:rPr>
  </w:style>
  <w:style w:type="character" w:customStyle="1" w:styleId="12">
    <w:name w:val="Body Text Indent Char"/>
    <w:basedOn w:val="8"/>
    <w:link w:val="3"/>
    <w:semiHidden/>
    <w:locked/>
    <w:uiPriority w:val="99"/>
    <w:rPr>
      <w:rFonts w:cs="Times New Roman"/>
      <w:sz w:val="24"/>
      <w:szCs w:val="24"/>
    </w:rPr>
  </w:style>
  <w:style w:type="character" w:customStyle="1" w:styleId="13">
    <w:name w:val="Balloon Text Char"/>
    <w:basedOn w:val="8"/>
    <w:link w:val="4"/>
    <w:semiHidden/>
    <w:locked/>
    <w:uiPriority w:val="99"/>
    <w:rPr>
      <w:rFonts w:cs="Times New Roman"/>
      <w:sz w:val="2"/>
    </w:rPr>
  </w:style>
  <w:style w:type="character" w:customStyle="1" w:styleId="14">
    <w:name w:val="Footer Char"/>
    <w:basedOn w:val="8"/>
    <w:link w:val="5"/>
    <w:semiHidden/>
    <w:locked/>
    <w:uiPriority w:val="99"/>
    <w:rPr>
      <w:rFonts w:cs="Times New Roman"/>
      <w:sz w:val="18"/>
      <w:szCs w:val="18"/>
    </w:rPr>
  </w:style>
  <w:style w:type="character" w:customStyle="1" w:styleId="15">
    <w:name w:val="Body Text Char"/>
    <w:basedOn w:val="8"/>
    <w:link w:val="2"/>
    <w:semiHidden/>
    <w:locked/>
    <w:uiPriority w:val="99"/>
    <w:rPr>
      <w:rFonts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  <customShpInfo spid="_x0000_s1028"/>
    <customShpInfo spid="_x0000_s1029"/>
    <customShpInfo spid="_x0000_s1030"/>
    <customShpInfo spid="_x0000_s1031"/>
    <customShpInfo spid="_x0000_s103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1</Pages>
  <Words>50</Words>
  <Characters>288</Characters>
  <Lines>0</Lines>
  <Paragraphs>0</Paragraphs>
  <TotalTime>13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2018-03-22T01:18:00Z</dcterms:created>
  <dc:creator>walkinnet</dc:creator>
  <cp:lastModifiedBy>像海绵宝宝、永远青春可爱</cp:lastModifiedBy>
  <cp:lastPrinted>2018-03-25T07:10:00Z</cp:lastPrinted>
  <dcterms:modified xsi:type="dcterms:W3CDTF">2024-02-19T07:25:15Z</dcterms:modified>
  <dc:title>6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069E144D7FF14147B0C02C54EA515846_12</vt:lpwstr>
  </property>
</Properties>
</file>