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50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梅河口市火灾高危单位名单</w:t>
      </w:r>
      <w:bookmarkEnd w:id="0"/>
    </w:p>
    <w:p>
      <w:pPr>
        <w:tabs>
          <w:tab w:val="left" w:pos="6950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（共2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家）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一、梅河口市火灾高危单位（27家）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梅河口市维港城商业贸易中心有限公司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梅河口市博文学校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梅河口市阜康酒精有限责任公司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长春欧亚集团通化欧亚置业有限公司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梅河口市中联商业广场服务有限公司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梅河口市东方家居博览采购中心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梅河口市长影电影城有限公司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梅河口市妇幼保健院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梅河口市中心医院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中国石油吉林通化销售分公司梅河口油库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梅河口市长白山建材城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梅河口市江诚建国饭店有限公司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梅河口市热</w:t>
      </w:r>
      <w:r>
        <w:rPr>
          <w:rFonts w:hint="eastAsia" w:ascii="仿宋" w:hAnsi="仿宋" w:eastAsia="仿宋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代</w:t>
      </w: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雨林休闲洗浴会馆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梅河口市万境湖宾馆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梅河口市中医院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梅河口市开心长寿养老院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梅河口市福康医疗养护中心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梅河口市翰林学校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梅河口市银乐迪歌厅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/>
          <w:szCs w:val="32"/>
        </w:rPr>
        <w:t>梅河口市剋万市内娱乐中心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梅河口市银河汇洗浴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梅河口市盛世唱名堂歌厅</w:t>
      </w:r>
    </w:p>
    <w:p>
      <w:pPr>
        <w:widowControl/>
        <w:numPr>
          <w:ilvl w:val="0"/>
          <w:numId w:val="1"/>
        </w:numPr>
        <w:ind w:left="425" w:leftChars="0" w:hanging="425" w:firstLineChars="0"/>
      </w:pPr>
      <w:r>
        <w:rPr>
          <w:rFonts w:hint="eastAsia" w:ascii="仿宋" w:hAnsi="仿宋" w:eastAsia="仿宋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上海红星美凯龙品牌管理有限公司梅河口分公司</w:t>
      </w:r>
    </w:p>
    <w:p>
      <w:pPr>
        <w:widowControl/>
        <w:numPr>
          <w:ilvl w:val="0"/>
          <w:numId w:val="1"/>
        </w:numPr>
        <w:ind w:left="425" w:leftChars="0" w:hanging="425" w:firstLineChars="0"/>
      </w:pPr>
      <w:r>
        <w:rPr>
          <w:rFonts w:hint="eastAsia" w:ascii="仿宋" w:hAnsi="仿宋" w:eastAsia="仿宋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梅河口市第五中学</w:t>
      </w:r>
    </w:p>
    <w:p>
      <w:pPr>
        <w:widowControl/>
        <w:numPr>
          <w:ilvl w:val="0"/>
          <w:numId w:val="1"/>
        </w:numPr>
        <w:ind w:left="425" w:leftChars="0" w:hanging="425" w:firstLineChars="0"/>
      </w:pPr>
      <w:r>
        <w:rPr>
          <w:rFonts w:hint="eastAsia" w:ascii="仿宋" w:hAnsi="仿宋" w:eastAsia="仿宋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梅河口市米什克彼德娱乐中心</w:t>
      </w:r>
    </w:p>
    <w:p>
      <w:pPr>
        <w:widowControl/>
        <w:numPr>
          <w:ilvl w:val="0"/>
          <w:numId w:val="1"/>
        </w:numPr>
        <w:ind w:left="425" w:leftChars="0" w:hanging="425" w:firstLineChars="0"/>
      </w:pPr>
      <w:r>
        <w:rPr>
          <w:rFonts w:hint="eastAsia" w:ascii="仿宋" w:hAnsi="仿宋" w:eastAsia="仿宋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梅河口市安悦企业管理有限公司旅游健康驿站分公司</w:t>
      </w:r>
    </w:p>
    <w:p>
      <w:pPr>
        <w:widowControl/>
        <w:numPr>
          <w:ilvl w:val="0"/>
          <w:numId w:val="1"/>
        </w:numPr>
        <w:ind w:left="425" w:leftChars="0" w:hanging="425" w:firstLineChars="0"/>
      </w:pPr>
      <w:r>
        <w:rPr>
          <w:rFonts w:hint="eastAsia" w:ascii="仿宋" w:hAnsi="仿宋" w:eastAsia="仿宋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本山传媒（梅河口）有限公司</w:t>
      </w:r>
    </w:p>
    <w:p>
      <w:pPr>
        <w:pStyle w:val="2"/>
        <w:ind w:left="640"/>
      </w:pPr>
    </w:p>
    <w:p>
      <w:pPr>
        <w:pStyle w:val="2"/>
        <w:ind w:left="640"/>
      </w:pPr>
    </w:p>
    <w:p/>
    <w:sectPr>
      <w:footerReference r:id="rId3" w:type="default"/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E1kTcHEAQAAmgMAAA4AAAAAAAAAAQAgAAAAHwEAAGRycy9lMm9Eb2MueG1s&#10;UEsFBgAAAAAGAAYAWQEAAFU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598855"/>
    <w:multiLevelType w:val="singleLevel"/>
    <w:tmpl w:val="CC5988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jBkNTZhMTQ1NzFmNGNkM2VmY2Q4MTNhMGYxNTQifQ=="/>
  </w:docVars>
  <w:rsids>
    <w:rsidRoot w:val="31943772"/>
    <w:rsid w:val="319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cs="Times New Roman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</w:rPr>
  </w:style>
  <w:style w:type="paragraph" w:styleId="5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2024-04-01T07:30:00Z</dcterms:created>
  <dc:creator>Gong</dc:creator>
  <cp:lastModifiedBy>Gong</cp:lastModifiedBy>
  <dcterms:modified xsi:type="dcterms:W3CDTF">2024-04-01T07:31:01Z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89851F5A325143B29A6CEB844936823C_11</vt:lpwstr>
  </property>
</Properties>
</file>