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DA66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</w:p>
    <w:p w14:paraId="12F29630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关于开展今冬明春防火安全</w:t>
      </w:r>
    </w:p>
    <w:p w14:paraId="654CD3E0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科普工作的通知</w:t>
      </w:r>
    </w:p>
    <w:bookmarkEnd w:id="0"/>
    <w:p w14:paraId="2D0622A8">
      <w:pPr>
        <w:rPr>
          <w:rFonts w:hint="eastAsia" w:ascii="仿宋" w:hAnsi="仿宋" w:eastAsia="仿宋" w:cs="仿宋"/>
          <w:sz w:val="32"/>
          <w:szCs w:val="32"/>
        </w:rPr>
      </w:pPr>
    </w:p>
    <w:p w14:paraId="36C11BB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市安委会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成员单位：</w:t>
      </w:r>
    </w:p>
    <w:p w14:paraId="19928D6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政府要求，切实筑牢今冬明春防火安全防线，大力普及防火安全知识，全面提升社会公众风险隐患辨识能力与逃生自救处置技能，全力保障人民群众生命财产安全和社会大局稳定，现就做好今冬明春防火安全科普工作通知如下：</w:t>
      </w:r>
    </w:p>
    <w:p w14:paraId="0EA84DFE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总体要求</w:t>
      </w:r>
    </w:p>
    <w:p w14:paraId="0570198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以"防火隐患无死角，常识普及全覆盖，问题整改零容忍，闭环管理全链条"为工作目标，坚持人民至上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生命至上，强化底线思维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极限思维，聚焦重点时期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重要场所和关键环节，通过部门协同联动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多维宣传覆盖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精准知识推送，将隐患排查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常识普及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问题整改深度融入宣传全过程，让防火安全意识融入节日氛围，让逃生自救技能走进千家万户，坚决筑牢防火安全防线，全力防范遏制重特大火灾事故。</w:t>
      </w:r>
    </w:p>
    <w:p w14:paraId="00A16BE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宣传重点</w:t>
      </w:r>
    </w:p>
    <w:p w14:paraId="10EA3F5F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(一)节日风险隐患辨识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</w:p>
    <w:p w14:paraId="4711A13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重点宣传烟花爆竹安全燃放规定(禁放区域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燃放时段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安全距离)，楼道及消防通道畅通要求，电动自行车规范停放充电(严禁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进楼入户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飞线充电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)和家庭用火用电用气安全(取暖设备使用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厨房动火防护)常识等。</w:t>
      </w:r>
    </w:p>
    <w:p w14:paraId="4C02BABD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应急避险实用技能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</w:p>
    <w:p w14:paraId="5F92825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重点普及初起火灾处置方法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家用灭火器(灭火毯)使用技巧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高层建筑(商场市场)等场所逃生路线选择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浓烟环境下自救防护(湿毛巾捂口鼻，低姿前行等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火灾报警规范(说清地点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火情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联系方式)等技能。</w:t>
      </w:r>
    </w:p>
    <w:p w14:paraId="2B6E9958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（三）行业安全专业知识。</w:t>
      </w:r>
    </w:p>
    <w:p w14:paraId="33652AF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针对建筑施工(节前停工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节后复工防火)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商贸流通(商场超市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餐饮酒店人流管控与防火)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物业运维(小区消防设施巡检)等行业领域，宣传动火作业规范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消防设施维护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易燃物品管控等专业知识。</w:t>
      </w:r>
    </w:p>
    <w:p w14:paraId="54AEA9F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职责分工</w:t>
      </w:r>
    </w:p>
    <w:p w14:paraId="5711AC0A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（一）主流媒体矩阵宣传。</w:t>
      </w:r>
    </w:p>
    <w:p w14:paraId="4906B146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市融媒体中心</w:t>
      </w:r>
      <w:r>
        <w:rPr>
          <w:rFonts w:hint="eastAsia" w:ascii="仿宋" w:hAnsi="仿宋" w:eastAsia="仿宋" w:cs="仿宋"/>
          <w:sz w:val="32"/>
          <w:szCs w:val="32"/>
        </w:rPr>
        <w:t>循环播放防火安全宣传片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公益提示语；在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梅河口发布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微信公众号等</w:t>
      </w:r>
      <w:r>
        <w:rPr>
          <w:rFonts w:hint="eastAsia" w:ascii="仿宋" w:hAnsi="仿宋" w:eastAsia="仿宋" w:cs="仿宋"/>
          <w:sz w:val="32"/>
          <w:szCs w:val="32"/>
        </w:rPr>
        <w:t>主流媒体开设"防火安全"专栏，定期刊播安全科普常识，逃生技能知识，典型案例警示等内容；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推送</w:t>
      </w:r>
      <w:r>
        <w:rPr>
          <w:rFonts w:hint="eastAsia" w:ascii="仿宋" w:hAnsi="仿宋" w:eastAsia="仿宋" w:cs="仿宋"/>
          <w:sz w:val="32"/>
          <w:szCs w:val="32"/>
        </w:rPr>
        <w:t>烟花爆竹安全燃放，家庭防火妙招，节日聚餐等消防安全主题科普视频，常态化普及防火安全知识。</w:t>
      </w:r>
    </w:p>
    <w:p w14:paraId="57BDC772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（二）行业领域精准宣传。</w:t>
      </w:r>
    </w:p>
    <w:p w14:paraId="5E781E8D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住建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聚焦住宅小区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建筑施工工地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通过电梯广告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物业通知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业主微信群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工地宣传栏等载体，宣传电动自行车规范停放充电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楼道杂物清理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消防通道畅通等要求，以及节前停工防火管控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节后复工动火作业安全规范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建筑消防设施维护常识。</w:t>
      </w:r>
    </w:p>
    <w:p w14:paraId="66FBE2FF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通过社区警务室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派出所宣传栏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反诈宣传同步推送等方式，向居民普及烟花爆竹规范燃放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电气线路安全等知识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严查违规行为的同时加强宣传引导。</w:t>
      </w:r>
    </w:p>
    <w:p w14:paraId="66481BF0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交通运输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面向客运站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客运车辆等，通过候车厅电子屏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车载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广播</w:t>
      </w:r>
      <w:r>
        <w:rPr>
          <w:rFonts w:hint="eastAsia" w:ascii="仿宋" w:hAnsi="仿宋" w:eastAsia="仿宋" w:cs="仿宋"/>
          <w:sz w:val="32"/>
          <w:szCs w:val="32"/>
        </w:rPr>
        <w:t>等，普及交通枢纽防火常识，车辆火灾应急避险方法及货物运输防火要求。</w:t>
      </w:r>
    </w:p>
    <w:p w14:paraId="74077129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商务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针对商场超市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餐饮酒店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农贸市场等商贸场所，指导企业利用电子屏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收银台宣传资料等，宣传人员密集场所疏散路线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初期火灾处置流程，提升从业人员和消费者安全意识。</w:t>
      </w:r>
    </w:p>
    <w:p w14:paraId="20FA388F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旅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聚焦景区景点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文博单位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歌舞娱乐场所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星级酒店等，通过景区广播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场馆宣传栏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游客中心提示牌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入住须知等，宣传人员密集场所疏散路线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节庆活动防火规范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林区景区禁火要求及逃生自救技能。</w:t>
      </w:r>
    </w:p>
    <w:p w14:paraId="3139B941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教育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寒假期间通过校园公众号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家校群向师生及家长推送防火安全提示，组织开展"家庭消防安全打卡"活动，普及家庭防火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烟花爆竹安全等知识。</w:t>
      </w:r>
    </w:p>
    <w:p w14:paraId="73DC5B17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卫健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围绕医院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诊所等医疗卫生机构，针对患者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陪护人员及医护人员，通过院内电子屏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住院须知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医护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sz w:val="32"/>
          <w:szCs w:val="32"/>
        </w:rPr>
        <w:t>训等形式，宣传医疗场所防火规范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急救区域疏散流程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初期火灾处置要点及特殊人群应急转移技巧。</w:t>
      </w:r>
    </w:p>
    <w:p w14:paraId="3D5A647F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民政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重点面向养老院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福利院等民政服务机构及社区独居老人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困难群体，通过集中培训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上门宣讲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发放安全手册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微信群提示等形式，宣传养老服务场所防火安全要求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独居老人家庭用火用电用气规范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冬季取暖安全注意事项及应急防护技能。</w:t>
      </w:r>
    </w:p>
    <w:p w14:paraId="4D675701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消防救援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统筹专业宣传资源，提供科普素材和专家支持，组织消防指战员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文员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消防志愿者深入企业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商圈开展消防宣传活动，通过实景演示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装备体验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模拟逃生等形式提升群众识险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避险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除险能力。</w:t>
      </w:r>
    </w:p>
    <w:p w14:paraId="21BA4FEE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其他负有消防安全职责的部门：</w:t>
      </w:r>
      <w:r>
        <w:rPr>
          <w:rFonts w:hint="eastAsia" w:ascii="仿宋" w:hAnsi="仿宋" w:eastAsia="仿宋" w:cs="仿宋"/>
          <w:sz w:val="32"/>
          <w:szCs w:val="32"/>
        </w:rPr>
        <w:t>立足本行业领域监管职责，结合近期防火安全工作特点开展针对性宣传。通过行业内部部署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场所阵地展示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服务对象定向告知等方式，将消防安全宣传融入日常监管和服务保障全过程，确保宣传覆盖行业全链条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服务全人群，实现消防安全宣传无盲区，责任无空白。</w:t>
      </w:r>
    </w:p>
    <w:p w14:paraId="6FC6655A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（三）、自有平台常态宣传。</w:t>
      </w:r>
    </w:p>
    <w:p w14:paraId="2BBB692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各成员单位结合行业特点，通过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</w:rPr>
        <w:t>官方平台推送针对性宣传内容，形成"行业联动，全域覆盖"的线上宣传格局。</w:t>
      </w:r>
    </w:p>
    <w:p w14:paraId="505D9B1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工作要求</w:t>
      </w:r>
    </w:p>
    <w:p w14:paraId="54AB0E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成员</w:t>
      </w:r>
      <w:r>
        <w:rPr>
          <w:rFonts w:hint="eastAsia" w:ascii="仿宋" w:hAnsi="仿宋" w:eastAsia="仿宋" w:cs="仿宋"/>
          <w:sz w:val="32"/>
          <w:szCs w:val="32"/>
        </w:rPr>
        <w:t>单位要充分认识今冬明春防火安全科普宣传工作的重要性和紧迫性，明确分管领导，责任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室和具体负责人，细化宣传措施，确保任务落地见效。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成员</w:t>
      </w:r>
      <w:r>
        <w:rPr>
          <w:rFonts w:hint="eastAsia" w:ascii="仿宋" w:hAnsi="仿宋" w:eastAsia="仿宋" w:cs="仿宋"/>
          <w:sz w:val="32"/>
          <w:szCs w:val="32"/>
        </w:rPr>
        <w:t>单位要积极履职尽责，加强信息共享，素材互通，活动联动，形成"上下贯通，左右协同，全域推进"的宣传格局。要用通俗易懂的语言，生动鲜活的案例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实用易学的技能开展宣传，创新趣味互动，现场教学等形式，提升宣传感染力和实效性。</w:t>
      </w:r>
    </w:p>
    <w:p w14:paraId="7EE986F9">
      <w:pPr>
        <w:rPr>
          <w:rFonts w:hint="eastAsia" w:ascii="仿宋" w:hAnsi="仿宋" w:eastAsia="仿宋" w:cs="仿宋"/>
          <w:sz w:val="32"/>
          <w:szCs w:val="32"/>
        </w:rPr>
      </w:pPr>
    </w:p>
    <w:p w14:paraId="192C7F1D">
      <w:pPr>
        <w:rPr>
          <w:rFonts w:hint="eastAsia" w:ascii="仿宋" w:hAnsi="仿宋" w:eastAsia="仿宋" w:cs="仿宋"/>
          <w:sz w:val="32"/>
          <w:szCs w:val="32"/>
        </w:rPr>
      </w:pPr>
    </w:p>
    <w:p w14:paraId="63FD5265">
      <w:pPr>
        <w:rPr>
          <w:rFonts w:hint="eastAsia" w:ascii="仿宋" w:hAnsi="仿宋" w:eastAsia="仿宋" w:cs="仿宋"/>
          <w:sz w:val="32"/>
          <w:szCs w:val="32"/>
        </w:rPr>
      </w:pPr>
    </w:p>
    <w:p w14:paraId="2079E3F2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梅河新区（梅河口市）安全生产委员会办公室</w:t>
      </w:r>
    </w:p>
    <w:p w14:paraId="1B3ACE79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2026年2月2日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OTI4YjAwYTkwNWY5N2U4YzkzN2M0ZmEzNTM2NDIifQ=="/>
  </w:docVars>
  <w:rsids>
    <w:rsidRoot w:val="00000000"/>
    <w:rsid w:val="12DA02F2"/>
    <w:rsid w:val="15B900D5"/>
    <w:rsid w:val="1C7B38C0"/>
    <w:rsid w:val="2A101B0F"/>
    <w:rsid w:val="30882176"/>
    <w:rsid w:val="31E46909"/>
    <w:rsid w:val="36D130B5"/>
    <w:rsid w:val="51BB2C62"/>
    <w:rsid w:val="53E8672C"/>
    <w:rsid w:val="5DD328E5"/>
    <w:rsid w:val="5F554E56"/>
    <w:rsid w:val="5F867032"/>
    <w:rsid w:val="79BB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2020</Words>
  <Characters>2023</Characters>
  <Lines>0</Lines>
  <Paragraphs>0</Paragraphs>
  <TotalTime>67</TotalTime>
  <ScaleCrop>false</ScaleCrop>
  <LinksUpToDate>false</LinksUpToDate>
  <CharactersWithSpaces>2039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2026-02-02T02:42:00Z</dcterms:created>
  <dc:creator>Administrator</dc:creator>
  <cp:lastModifiedBy>汪涛</cp:lastModifiedBy>
  <cp:lastPrinted>2026-02-02T06:31:00Z</cp:lastPrinted>
  <dcterms:modified xsi:type="dcterms:W3CDTF">2026-02-10T01:24:51Z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eyJoZGlkIjoiYWUyOGNlNmVjNTRiZmU5M2E0NTM4MWQ3YTFiZGVkMmIiLCJ1c2VySWQiOiIzODg4MzQzNTEifQ==</vt:lpwstr>
  </property>
  <property fmtid="{D5CDD505-2E9C-101B-9397-08002B2CF9AE}" pid="4" name="ICV">
    <vt:lpwstr>9E754D4230094C2897DB8D07252F8325_13</vt:lpwstr>
  </property>
</Properties>
</file>