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BD45C">
      <w:pPr>
        <w:pStyle w:val="4"/>
        <w:topLinePunct/>
        <w:spacing w:line="560" w:lineRule="exact"/>
        <w:jc w:val="both"/>
        <w:rPr>
          <w:rFonts w:ascii="Times New Roman" w:hAnsi="Times New Roman" w:cs="Times New Roman" w:eastAsiaTheme="majorEastAsia"/>
          <w:b/>
          <w:bCs/>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附件4</w:t>
      </w:r>
    </w:p>
    <w:p w14:paraId="6AEC945E">
      <w:pPr>
        <w:widowControl w:val="0"/>
        <w:kinsoku/>
        <w:topLinePunct/>
        <w:autoSpaceDN/>
        <w:spacing w:line="560" w:lineRule="exact"/>
        <w:jc w:val="center"/>
        <w:textAlignment w:val="auto"/>
        <w:rPr>
          <w:rFonts w:ascii="Times New Roman" w:hAnsi="Times New Roman" w:cs="Times New Roman" w:eastAsiaTheme="majorEastAsia"/>
          <w:b/>
          <w:bCs/>
          <w:color w:val="000000" w:themeColor="text1"/>
          <w:sz w:val="32"/>
          <w:szCs w:val="32"/>
          <w:lang w:eastAsia="zh-CN"/>
          <w14:textFill>
            <w14:solidFill>
              <w14:schemeClr w14:val="tx1"/>
            </w14:solidFill>
          </w14:textFill>
        </w:rPr>
      </w:pPr>
    </w:p>
    <w:p w14:paraId="1DF95053">
      <w:pPr>
        <w:widowControl w:val="0"/>
        <w:kinsoku/>
        <w:topLinePunct/>
        <w:autoSpaceDN/>
        <w:spacing w:line="560" w:lineRule="exact"/>
        <w:jc w:val="center"/>
        <w:textAlignment w:val="auto"/>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吉林省高校毕业生创业补贴实施细则（暂行）</w:t>
      </w:r>
    </w:p>
    <w:p w14:paraId="5C0000F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278E550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21818EA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 补贴范围</w:t>
      </w:r>
    </w:p>
    <w:p w14:paraId="1D97A2CE">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1.创业补贴</w:t>
      </w:r>
    </w:p>
    <w:p w14:paraId="1D67615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毕业3年内未就业高校毕业生（包括全日制博士研究生、硕士研究生、本科毕业生，经教育部认证的海外同等学历留学人员），自2024年4月22日起，首次在吉林省行政区域内注册创办小微企业并担任法定代表人或从事个体经营；</w:t>
      </w:r>
    </w:p>
    <w:p w14:paraId="52CC297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（2）自工商登记注册之日起正常运营1年以上，申请和发放补贴时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均为正常</w:t>
      </w:r>
      <w:r>
        <w:rPr>
          <w:rFonts w:ascii="Times New Roman" w:hAnsi="Times New Roman" w:eastAsia="仿宋_GB2312" w:cs="Times New Roman"/>
          <w:color w:val="000000" w:themeColor="text1"/>
          <w:sz w:val="32"/>
          <w:szCs w:val="32"/>
          <w:lang w:eastAsia="zh-CN"/>
          <w14:textFill>
            <w14:solidFill>
              <w14:schemeClr w14:val="tx1"/>
            </w14:solidFill>
          </w14:textFill>
        </w:rPr>
        <w:t>运营状态；</w:t>
      </w:r>
    </w:p>
    <w:p w14:paraId="0DBD150A">
      <w:pPr>
        <w:pStyle w:val="6"/>
        <w:shd w:val="clear" w:color="auto" w:fill="FFFFFF"/>
        <w:kinsoku/>
        <w:topLinePunct/>
        <w:autoSpaceDE/>
        <w:autoSpaceDN/>
        <w:spacing w:before="0" w:beforeAutospacing="0" w:after="0" w:afterAutospacing="0"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（3）带动就业3人（含本人）以上并为其</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按规定在吉林省</w:t>
      </w:r>
      <w:r>
        <w:rPr>
          <w:rFonts w:ascii="Times New Roman" w:hAnsi="Times New Roman" w:eastAsia="仿宋_GB2312"/>
          <w:color w:val="000000" w:themeColor="text1"/>
          <w:sz w:val="32"/>
          <w:szCs w:val="32"/>
          <w:shd w:val="clear" w:color="auto" w:fill="FFFFFF"/>
          <w14:textFill>
            <w14:solidFill>
              <w14:schemeClr w14:val="tx1"/>
            </w14:solidFill>
          </w14:textFill>
        </w:rPr>
        <w:t>缴纳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p>
    <w:p w14:paraId="361791ED">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2.创业奖补</w:t>
      </w:r>
    </w:p>
    <w:p w14:paraId="35D53340">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已申领上述创业补贴并正常运营3年以上。</w:t>
      </w:r>
    </w:p>
    <w:p w14:paraId="03B6D6A1">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0102F27D">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创业补贴标准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w:t>
      </w:r>
      <w:r>
        <w:rPr>
          <w:rFonts w:ascii="Times New Roman" w:hAnsi="Times New Roman" w:eastAsia="仿宋_GB2312" w:cs="Times New Roman"/>
          <w:color w:val="000000" w:themeColor="text1"/>
          <w:sz w:val="32"/>
          <w:szCs w:val="32"/>
          <w:lang w:eastAsia="zh-CN"/>
          <w14:textFill>
            <w14:solidFill>
              <w14:schemeClr w14:val="tx1"/>
            </w14:solidFill>
          </w14:textFill>
        </w:rPr>
        <w:t>5万元，此项补贴不得与初次创业补贴重复享受。创业奖补标准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w:t>
      </w:r>
      <w:r>
        <w:rPr>
          <w:rFonts w:ascii="Times New Roman" w:hAnsi="Times New Roman" w:eastAsia="仿宋_GB2312" w:cs="Times New Roman"/>
          <w:color w:val="000000" w:themeColor="text1"/>
          <w:sz w:val="32"/>
          <w:szCs w:val="32"/>
          <w:lang w:eastAsia="zh-CN"/>
          <w14:textFill>
            <w14:solidFill>
              <w14:schemeClr w14:val="tx1"/>
            </w14:solidFill>
          </w14:textFill>
        </w:rPr>
        <w:t>5万元。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363B3DC9">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0F0E3D99">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1.创业补贴</w:t>
      </w:r>
    </w:p>
    <w:p w14:paraId="694B2B6E">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（１）申请人身份证（港澳台居民居住证）原件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45C1C2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（２）申请人毕业证书原件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08A5D5B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（３）申请人营业执照原件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49ED7FAE">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（４）经营场所的房产证明或租赁合同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1B141CD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（５）吸纳就业人员连续3个月以上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社会保险缴费</w:t>
      </w:r>
      <w:r>
        <w:rPr>
          <w:rFonts w:ascii="Times New Roman" w:hAnsi="Times New Roman" w:eastAsia="仿宋_GB2312" w:cs="Times New Roman"/>
          <w:color w:val="000000" w:themeColor="text1"/>
          <w:sz w:val="32"/>
          <w:szCs w:val="32"/>
          <w:lang w:eastAsia="zh-CN"/>
          <w14:textFill>
            <w14:solidFill>
              <w14:schemeClr w14:val="tx1"/>
            </w14:solidFill>
          </w14:textFill>
        </w:rPr>
        <w:t>明细；</w:t>
      </w:r>
    </w:p>
    <w:p w14:paraId="2922F74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（６）正常运营证明：支付工资凭证、劳动合同、纳税或免税凭证；</w:t>
      </w:r>
    </w:p>
    <w:p w14:paraId="345B204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（７）申请人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B60A845">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2.创业奖补</w:t>
      </w:r>
    </w:p>
    <w:p w14:paraId="5C5546C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申请人需提交正常运营3年期间的上述材料，且提供吸纳就业人员累计90个月以上的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社会保险缴费</w:t>
      </w:r>
      <w:r>
        <w:rPr>
          <w:rFonts w:ascii="Times New Roman" w:hAnsi="Times New Roman" w:eastAsia="仿宋_GB2312" w:cs="Times New Roman"/>
          <w:color w:val="000000" w:themeColor="text1"/>
          <w:sz w:val="32"/>
          <w:szCs w:val="32"/>
          <w:lang w:eastAsia="zh-CN"/>
          <w14:textFill>
            <w14:solidFill>
              <w14:schemeClr w14:val="tx1"/>
            </w14:solidFill>
          </w14:textFill>
        </w:rPr>
        <w:t>明细。</w:t>
      </w:r>
    </w:p>
    <w:p w14:paraId="349211A3">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057227F0">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符合条件的高校毕业生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w:t>
      </w:r>
      <w:r>
        <w:rPr>
          <w:rFonts w:ascii="Times New Roman" w:hAnsi="Times New Roman" w:eastAsia="仿宋_GB2312" w:cs="Times New Roman"/>
          <w:color w:val="000000" w:themeColor="text1"/>
          <w:sz w:val="32"/>
          <w:szCs w:val="32"/>
          <w:lang w:eastAsia="zh-CN"/>
          <w14:textFill>
            <w14:solidFill>
              <w14:schemeClr w14:val="tx1"/>
            </w14:solidFill>
          </w14:textFill>
        </w:rPr>
        <w:t>到所创办企业注册地县（市、区）公共就业服务机构提出申请，填写《吉林省高校毕业生创业补贴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申请表》（附件4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5C16E66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391ED20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3.公示。审核通过后，县（市、区）公共就业服务机构每月根据发放条件对申请人信息进行比对，对符合发放条件人员的信息在本地人社部门官方网站进行公示，公示期5个工作日。公示无异议后，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汇总表》（附件4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2）报当地财政部门。</w:t>
      </w:r>
    </w:p>
    <w:p w14:paraId="1069C16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4.支付。财政部门对资金拨付申请报告及《吉林省高校毕业生创业补贴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汇总表》数据审核无误后，按规定将资金拨付至县（市、区）公共就业服务机构，由县（市、区）公共就业服务机构支付到申请人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094224B">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第五条 </w:t>
      </w:r>
      <w:r>
        <w:rPr>
          <w:rFonts w:ascii="Times New Roman" w:hAnsi="Times New Roman" w:eastAsia="仿宋_GB2312" w:cs="Times New Roman"/>
          <w:color w:val="000000" w:themeColor="text1"/>
          <w:sz w:val="32"/>
          <w:szCs w:val="32"/>
          <w:lang w:eastAsia="zh-CN"/>
          <w14:textFill>
            <w14:solidFill>
              <w14:schemeClr w14:val="tx1"/>
            </w14:solidFill>
          </w14:textFill>
        </w:rPr>
        <w:t>创业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补贴及创业奖补资金从申请之日计算，3个月内发放至本人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14:paraId="755697C0">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第六条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A596639">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第七条</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负责材料归档。</w:t>
      </w:r>
    </w:p>
    <w:p w14:paraId="59919CEB">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八</w:t>
      </w: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条 </w:t>
      </w:r>
      <w:r>
        <w:rPr>
          <w:rFonts w:ascii="Times New Roman" w:hAnsi="Times New Roman" w:eastAsia="仿宋_GB2312" w:cs="Times New Roman"/>
          <w:color w:val="000000" w:themeColor="text1"/>
          <w:sz w:val="32"/>
          <w:szCs w:val="32"/>
          <w:lang w:eastAsia="zh-CN"/>
          <w14:textFill>
            <w14:solidFill>
              <w14:schemeClr w14:val="tx1"/>
            </w14:solidFill>
          </w14:textFill>
        </w:rPr>
        <w:t>指标解释</w:t>
      </w:r>
    </w:p>
    <w:p w14:paraId="7FF480C4">
      <w:pPr>
        <w:widowControl w:val="0"/>
        <w:kinsoku/>
        <w:autoSpaceDN/>
        <w:spacing w:line="560" w:lineRule="exact"/>
        <w:ind w:firstLine="640"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1.离校3年内未就业高校毕业生的认定。离校3年内未就业高校毕业生，是指取得毕业证后3年内，无就业登记和社会保险缴费记录的高校毕业生。</w:t>
      </w:r>
    </w:p>
    <w:p w14:paraId="3817DD29">
      <w:pPr>
        <w:widowControl w:val="0"/>
        <w:tabs>
          <w:tab w:val="left" w:pos="520"/>
        </w:tabs>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2</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.毕业时间的认定。国内高校毕业生毕业时间以毕业证书上载明的毕业时间为准，海外留学人员以教育部留学服务中心开具的</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学历学位认证书上载明的毕业时间为准。只标注月份的，以标注的当月最后一天为准。</w:t>
      </w:r>
    </w:p>
    <w:p w14:paraId="6B8EABE8">
      <w:pPr>
        <w:widowControl w:val="0"/>
        <w:tabs>
          <w:tab w:val="left" w:pos="520"/>
        </w:tabs>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64A3F79D">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2F861C8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附件：4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申请表</w:t>
      </w:r>
    </w:p>
    <w:p w14:paraId="4B562EF2">
      <w:pPr>
        <w:widowControl w:val="0"/>
        <w:kinsoku/>
        <w:topLinePunct/>
        <w:autoSpaceDN/>
        <w:spacing w:line="560" w:lineRule="exact"/>
        <w:ind w:firstLine="1600" w:firstLineChars="500"/>
        <w:jc w:val="both"/>
        <w:textAlignment w:val="auto"/>
        <w:rPr>
          <w:rFonts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汇总表</w:t>
      </w:r>
    </w:p>
    <w:p w14:paraId="25299FAA">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6D3F2409">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024CA31F">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E3A6592">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9A5DFB5">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429B6B01">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0B53C6AB">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094F65F">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04A27FF9">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1B92A37">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43C12792">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4455D78D">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EBD231E">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C20BA6A">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1D08F05A">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2C56DAB0">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3BF97F75">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622ADDB0">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附件4—1</w:t>
      </w:r>
    </w:p>
    <w:p w14:paraId="7F7EC3F2">
      <w:pPr>
        <w:kinsoku/>
        <w:topLinePunct/>
        <w:spacing w:line="500" w:lineRule="exa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3EDC8794">
      <w:pPr>
        <w:kinsoku/>
        <w:topLinePunct/>
        <w:jc w:val="center"/>
        <w:rPr>
          <w:rFonts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t>吉林省高校毕业生创业补贴（创业奖补）申请表</w:t>
      </w:r>
    </w:p>
    <w:p w14:paraId="0A2CE851">
      <w:pPr>
        <w:kinsoku/>
        <w:topLinePunct/>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0AF13656">
      <w:pPr>
        <w:kinsoku/>
        <w:topLinePunct/>
        <w:jc w:val="righ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455"/>
        <w:gridCol w:w="2826"/>
        <w:gridCol w:w="2196"/>
      </w:tblGrid>
      <w:tr w14:paraId="57A0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74" w:type="dxa"/>
            <w:vAlign w:val="center"/>
          </w:tcPr>
          <w:p w14:paraId="6D94B27C">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申请人姓名</w:t>
            </w:r>
          </w:p>
        </w:tc>
        <w:tc>
          <w:tcPr>
            <w:tcW w:w="2455" w:type="dxa"/>
            <w:vAlign w:val="center"/>
          </w:tcPr>
          <w:p w14:paraId="0C180236">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tcBorders>
              <w:top w:val="single" w:color="auto" w:sz="4" w:space="0"/>
            </w:tcBorders>
            <w:vAlign w:val="center"/>
          </w:tcPr>
          <w:p w14:paraId="5B0552D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实体名称</w:t>
            </w:r>
          </w:p>
        </w:tc>
        <w:tc>
          <w:tcPr>
            <w:tcW w:w="2196" w:type="dxa"/>
            <w:vAlign w:val="center"/>
          </w:tcPr>
          <w:p w14:paraId="4E0FDC1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4FB18E6B">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FC4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4" w:type="dxa"/>
            <w:vAlign w:val="center"/>
          </w:tcPr>
          <w:p w14:paraId="198C4125">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477" w:type="dxa"/>
            <w:gridSpan w:val="3"/>
            <w:vAlign w:val="center"/>
          </w:tcPr>
          <w:p w14:paraId="5612E01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0DCA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4" w:type="dxa"/>
            <w:vAlign w:val="center"/>
          </w:tcPr>
          <w:p w14:paraId="5E5A1DB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统一社会</w:t>
            </w:r>
          </w:p>
          <w:p w14:paraId="73D2ED2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信用代码</w:t>
            </w:r>
          </w:p>
        </w:tc>
        <w:tc>
          <w:tcPr>
            <w:tcW w:w="2455" w:type="dxa"/>
            <w:vAlign w:val="center"/>
          </w:tcPr>
          <w:p w14:paraId="02C81D0A">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57F666AF">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初次注册</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时间</w:t>
            </w:r>
          </w:p>
        </w:tc>
        <w:tc>
          <w:tcPr>
            <w:tcW w:w="2196" w:type="dxa"/>
            <w:vAlign w:val="center"/>
          </w:tcPr>
          <w:p w14:paraId="6BF767BD">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273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4" w:type="dxa"/>
            <w:vAlign w:val="center"/>
          </w:tcPr>
          <w:p w14:paraId="34D35B7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经营场所</w:t>
            </w:r>
          </w:p>
          <w:p w14:paraId="1A5BFB1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（住所）地址</w:t>
            </w:r>
          </w:p>
        </w:tc>
        <w:tc>
          <w:tcPr>
            <w:tcW w:w="2455" w:type="dxa"/>
            <w:vAlign w:val="center"/>
          </w:tcPr>
          <w:p w14:paraId="72066ED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826" w:type="dxa"/>
            <w:vAlign w:val="center"/>
          </w:tcPr>
          <w:p w14:paraId="53E3E11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联系方式</w:t>
            </w:r>
          </w:p>
        </w:tc>
        <w:tc>
          <w:tcPr>
            <w:tcW w:w="2196" w:type="dxa"/>
            <w:vAlign w:val="center"/>
          </w:tcPr>
          <w:p w14:paraId="192A42D4">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1B0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4" w:type="dxa"/>
            <w:vAlign w:val="center"/>
          </w:tcPr>
          <w:p w14:paraId="47637DB8">
            <w:pPr>
              <w:kinsoku/>
              <w:topLinePunct/>
              <w:ind w:firstLine="120" w:firstLineChars="50"/>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吸纳</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就业</w:t>
            </w:r>
            <w:r>
              <w:rPr>
                <w:rFonts w:ascii="Times New Roman" w:hAnsi="Times New Roman" w:eastAsia="仿宋_GB2312" w:cs="Times New Roman"/>
                <w:color w:val="000000" w:themeColor="text1"/>
                <w:sz w:val="24"/>
                <w:szCs w:val="24"/>
                <w14:textFill>
                  <w14:solidFill>
                    <w14:schemeClr w14:val="tx1"/>
                  </w14:solidFill>
                </w14:textFill>
              </w:rPr>
              <w:t>人数</w:t>
            </w:r>
          </w:p>
        </w:tc>
        <w:tc>
          <w:tcPr>
            <w:tcW w:w="2455" w:type="dxa"/>
            <w:vAlign w:val="center"/>
          </w:tcPr>
          <w:p w14:paraId="4B88F2ED">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1B3CFA2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2196" w:type="dxa"/>
            <w:vAlign w:val="center"/>
          </w:tcPr>
          <w:p w14:paraId="580E390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5632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74" w:type="dxa"/>
            <w:vAlign w:val="center"/>
          </w:tcPr>
          <w:p w14:paraId="6FDECB92">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2455" w:type="dxa"/>
            <w:vAlign w:val="center"/>
          </w:tcPr>
          <w:p w14:paraId="3E733CA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4B5D9FB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2196" w:type="dxa"/>
            <w:vAlign w:val="center"/>
          </w:tcPr>
          <w:p w14:paraId="244B3F9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647B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74" w:type="dxa"/>
            <w:vAlign w:val="center"/>
          </w:tcPr>
          <w:p w14:paraId="760A912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吸纳人员姓名</w:t>
            </w:r>
          </w:p>
        </w:tc>
        <w:tc>
          <w:tcPr>
            <w:tcW w:w="5281" w:type="dxa"/>
            <w:gridSpan w:val="2"/>
            <w:vAlign w:val="center"/>
          </w:tcPr>
          <w:p w14:paraId="15CAB1D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2196" w:type="dxa"/>
            <w:vAlign w:val="center"/>
          </w:tcPr>
          <w:p w14:paraId="1F965817">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r>
      <w:tr w14:paraId="7D3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74" w:type="dxa"/>
          </w:tcPr>
          <w:p w14:paraId="783B31B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5281" w:type="dxa"/>
            <w:gridSpan w:val="2"/>
          </w:tcPr>
          <w:p w14:paraId="633D7666">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3AB96AE1">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4E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874" w:type="dxa"/>
          </w:tcPr>
          <w:p w14:paraId="38FE745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5281" w:type="dxa"/>
            <w:gridSpan w:val="2"/>
          </w:tcPr>
          <w:p w14:paraId="21878666">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621D36C4">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00BC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4" w:type="dxa"/>
          </w:tcPr>
          <w:p w14:paraId="420A6C4C">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5281" w:type="dxa"/>
            <w:gridSpan w:val="2"/>
          </w:tcPr>
          <w:p w14:paraId="05E6B70A">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3C148257">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DEF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4" w:type="dxa"/>
          </w:tcPr>
          <w:p w14:paraId="5ADD0CA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5281" w:type="dxa"/>
            <w:gridSpan w:val="2"/>
          </w:tcPr>
          <w:p w14:paraId="32BBA5A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96" w:type="dxa"/>
          </w:tcPr>
          <w:p w14:paraId="3543E48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3751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874" w:type="dxa"/>
            <w:vAlign w:val="center"/>
          </w:tcPr>
          <w:p w14:paraId="6C85477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w:t>
            </w:r>
            <w:r>
              <w:rPr>
                <w:rFonts w:ascii="Times New Roman" w:hAnsi="Times New Roman" w:eastAsia="仿宋_GB2312" w:cs="Times New Roman"/>
                <w:color w:val="000000" w:themeColor="text1"/>
                <w:sz w:val="24"/>
                <w:szCs w:val="24"/>
                <w14:textFill>
                  <w14:solidFill>
                    <w14:schemeClr w14:val="tx1"/>
                  </w14:solidFill>
                </w14:textFill>
              </w:rPr>
              <w:t>承诺</w:t>
            </w:r>
          </w:p>
        </w:tc>
        <w:tc>
          <w:tcPr>
            <w:tcW w:w="7477" w:type="dxa"/>
            <w:gridSpan w:val="3"/>
            <w:vAlign w:val="center"/>
          </w:tcPr>
          <w:p w14:paraId="455AED14">
            <w:pPr>
              <w:widowControl w:val="0"/>
              <w:kinsoku/>
              <w:topLinePunct/>
              <w:autoSpaceDE/>
              <w:autoSpaceDN/>
              <w:snapToGrid/>
              <w:spacing w:line="44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34D4CFD0">
            <w:pPr>
              <w:kinsoku/>
              <w:topLinePunct/>
              <w:ind w:firstLine="4800" w:firstLineChars="2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本人签字：</w:t>
            </w:r>
          </w:p>
          <w:p w14:paraId="78A63C6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6F6D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874" w:type="dxa"/>
            <w:vAlign w:val="center"/>
          </w:tcPr>
          <w:p w14:paraId="2037FE28">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w:t>
            </w:r>
          </w:p>
          <w:p w14:paraId="1F45B0C2">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机构意见</w:t>
            </w:r>
          </w:p>
        </w:tc>
        <w:tc>
          <w:tcPr>
            <w:tcW w:w="7477" w:type="dxa"/>
            <w:gridSpan w:val="3"/>
            <w:vAlign w:val="center"/>
          </w:tcPr>
          <w:p w14:paraId="4C04A86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581FD033">
            <w:pPr>
              <w:kinsoku/>
              <w:topLinePunct/>
              <w:ind w:firstLine="720" w:firstLineChars="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35DC384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1FC32DDC">
            <w:pPr>
              <w:kinsoku/>
              <w:topLinePunct/>
              <w:ind w:firstLine="5280" w:firstLineChars="22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43A7882D">
            <w:pPr>
              <w:kinsoku/>
              <w:topLinePunct/>
              <w:ind w:left="3600" w:hanging="3600" w:hangingChars="150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月   </w:t>
            </w:r>
            <w:r>
              <w:rPr>
                <w:rFonts w:ascii="Times New Roman" w:hAnsi="Times New Roman" w:eastAsia="仿宋_GB2312" w:cs="Times New Roman"/>
                <w:color w:val="000000" w:themeColor="text1"/>
                <w:sz w:val="24"/>
                <w:szCs w:val="24"/>
                <w:lang w:eastAsia="zh-CN"/>
                <w14:textFill>
                  <w14:solidFill>
                    <w14:schemeClr w14:val="tx1"/>
                  </w14:solidFill>
                </w14:textFill>
              </w:rPr>
              <w:t>　</w:t>
            </w:r>
            <w:r>
              <w:rPr>
                <w:rFonts w:ascii="Times New Roman" w:hAnsi="Times New Roman" w:eastAsia="仿宋_GB2312" w:cs="Times New Roman"/>
                <w:color w:val="000000" w:themeColor="text1"/>
                <w:sz w:val="24"/>
                <w:szCs w:val="24"/>
                <w14:textFill>
                  <w14:solidFill>
                    <w14:schemeClr w14:val="tx1"/>
                  </w14:solidFill>
                </w14:textFill>
              </w:rPr>
              <w:t xml:space="preserve"> 日</w:t>
            </w:r>
          </w:p>
        </w:tc>
      </w:tr>
    </w:tbl>
    <w:p w14:paraId="49FBE2A8">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4BCE0251">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5355DF74">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7F0AF190">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附件4—2</w:t>
      </w:r>
    </w:p>
    <w:p w14:paraId="43989986">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048F67A0">
      <w:pPr>
        <w:kinsoku/>
        <w:topLinePunct/>
        <w:jc w:val="center"/>
        <w:rPr>
          <w:rFonts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t>吉林省高校毕业生创业补贴（创业奖补）汇总表</w:t>
      </w:r>
    </w:p>
    <w:p w14:paraId="27A2A7DD">
      <w:pPr>
        <w:kinsoku/>
        <w:topLinePunct/>
        <w:ind w:firstLine="1280" w:firstLineChars="4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tbl>
      <w:tblPr>
        <w:tblStyle w:val="7"/>
        <w:tblpPr w:leftFromText="180" w:rightFromText="180" w:vertAnchor="text" w:horzAnchor="page" w:tblpXSpec="center" w:tblpY="631"/>
        <w:tblOverlap w:val="never"/>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49"/>
        <w:gridCol w:w="18"/>
        <w:gridCol w:w="2298"/>
        <w:gridCol w:w="8"/>
        <w:gridCol w:w="1418"/>
        <w:gridCol w:w="10"/>
        <w:gridCol w:w="927"/>
        <w:gridCol w:w="1229"/>
        <w:gridCol w:w="1195"/>
      </w:tblGrid>
      <w:tr w14:paraId="15CB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3" w:type="dxa"/>
            <w:vAlign w:val="center"/>
          </w:tcPr>
          <w:p w14:paraId="05BF0015">
            <w:pPr>
              <w:kinsoku/>
              <w:topLinePunct/>
              <w:ind w:firstLine="120" w:firstLineChars="5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1449" w:type="dxa"/>
            <w:vAlign w:val="center"/>
          </w:tcPr>
          <w:p w14:paraId="6ECF1F5D">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申请人姓名</w:t>
            </w:r>
          </w:p>
        </w:tc>
        <w:tc>
          <w:tcPr>
            <w:tcW w:w="2316" w:type="dxa"/>
            <w:gridSpan w:val="2"/>
            <w:vAlign w:val="center"/>
          </w:tcPr>
          <w:p w14:paraId="40A27A1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创办实体名称</w:t>
            </w:r>
          </w:p>
        </w:tc>
        <w:tc>
          <w:tcPr>
            <w:tcW w:w="1426" w:type="dxa"/>
            <w:gridSpan w:val="2"/>
            <w:tcBorders>
              <w:top w:val="single" w:color="auto" w:sz="4" w:space="0"/>
            </w:tcBorders>
            <w:vAlign w:val="center"/>
          </w:tcPr>
          <w:p w14:paraId="6ACF529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实体类型</w:t>
            </w:r>
          </w:p>
        </w:tc>
        <w:tc>
          <w:tcPr>
            <w:tcW w:w="2166" w:type="dxa"/>
            <w:gridSpan w:val="3"/>
            <w:tcBorders>
              <w:top w:val="single" w:color="auto" w:sz="4" w:space="0"/>
            </w:tcBorders>
            <w:vAlign w:val="center"/>
          </w:tcPr>
          <w:p w14:paraId="2666037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195" w:type="dxa"/>
            <w:vAlign w:val="center"/>
          </w:tcPr>
          <w:p w14:paraId="28689F7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补贴金额（万元）</w:t>
            </w:r>
          </w:p>
        </w:tc>
      </w:tr>
      <w:tr w14:paraId="1205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3" w:type="dxa"/>
            <w:vAlign w:val="center"/>
          </w:tcPr>
          <w:p w14:paraId="745D14A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1449" w:type="dxa"/>
            <w:vAlign w:val="center"/>
          </w:tcPr>
          <w:p w14:paraId="7C378B9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44CB1BE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3460F706">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65BBFD7E">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47EA0CF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F1D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3" w:type="dxa"/>
            <w:vAlign w:val="center"/>
          </w:tcPr>
          <w:p w14:paraId="0850356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1449" w:type="dxa"/>
            <w:vAlign w:val="center"/>
          </w:tcPr>
          <w:p w14:paraId="6AE4BD1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3E591E4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4A9913E8">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224A455B">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63CD73F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BC2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53" w:type="dxa"/>
            <w:vAlign w:val="center"/>
          </w:tcPr>
          <w:p w14:paraId="5287BB7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1449" w:type="dxa"/>
            <w:vAlign w:val="center"/>
          </w:tcPr>
          <w:p w14:paraId="3CE037B1">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43FB153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2B0E863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0F082A7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709A9F6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08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3" w:type="dxa"/>
            <w:vAlign w:val="center"/>
          </w:tcPr>
          <w:p w14:paraId="6E404BF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4</w:t>
            </w:r>
          </w:p>
        </w:tc>
        <w:tc>
          <w:tcPr>
            <w:tcW w:w="1449" w:type="dxa"/>
            <w:vAlign w:val="center"/>
          </w:tcPr>
          <w:p w14:paraId="323EC9BB">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228CB401">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0275ED7D">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0678A201">
            <w:pPr>
              <w:kinsoku/>
              <w:topLinePunct/>
              <w:ind w:firstLine="240" w:firstLineChars="10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38849A40">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616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3" w:type="dxa"/>
            <w:vAlign w:val="center"/>
          </w:tcPr>
          <w:p w14:paraId="34E32D0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5</w:t>
            </w:r>
          </w:p>
        </w:tc>
        <w:tc>
          <w:tcPr>
            <w:tcW w:w="1449" w:type="dxa"/>
            <w:vAlign w:val="center"/>
          </w:tcPr>
          <w:p w14:paraId="6CBC700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5B3471A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57AFD485">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615BD12A">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727F8EA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4B6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53" w:type="dxa"/>
            <w:vAlign w:val="center"/>
          </w:tcPr>
          <w:p w14:paraId="1158985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6</w:t>
            </w:r>
          </w:p>
        </w:tc>
        <w:tc>
          <w:tcPr>
            <w:tcW w:w="1449" w:type="dxa"/>
            <w:vAlign w:val="center"/>
          </w:tcPr>
          <w:p w14:paraId="5BFAFB1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417B5FD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64600A5C">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30BD98E4">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47A2859C">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9BD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53" w:type="dxa"/>
            <w:vAlign w:val="center"/>
          </w:tcPr>
          <w:p w14:paraId="1DF0B99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7</w:t>
            </w:r>
          </w:p>
        </w:tc>
        <w:tc>
          <w:tcPr>
            <w:tcW w:w="1449" w:type="dxa"/>
            <w:vAlign w:val="center"/>
          </w:tcPr>
          <w:p w14:paraId="0B04268E">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316" w:type="dxa"/>
            <w:gridSpan w:val="2"/>
            <w:vAlign w:val="center"/>
          </w:tcPr>
          <w:p w14:paraId="65F1A395">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36" w:type="dxa"/>
            <w:gridSpan w:val="3"/>
            <w:vAlign w:val="center"/>
          </w:tcPr>
          <w:p w14:paraId="2FCABA90">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56" w:type="dxa"/>
            <w:gridSpan w:val="2"/>
            <w:vAlign w:val="center"/>
          </w:tcPr>
          <w:p w14:paraId="67C1D589">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2A061C46">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0074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28FFD46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8</w:t>
            </w:r>
          </w:p>
        </w:tc>
        <w:tc>
          <w:tcPr>
            <w:tcW w:w="1449" w:type="dxa"/>
            <w:vAlign w:val="center"/>
          </w:tcPr>
          <w:p w14:paraId="0865CD4D">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316" w:type="dxa"/>
            <w:gridSpan w:val="2"/>
            <w:vAlign w:val="center"/>
          </w:tcPr>
          <w:p w14:paraId="1515731D">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36" w:type="dxa"/>
            <w:gridSpan w:val="3"/>
            <w:vAlign w:val="center"/>
          </w:tcPr>
          <w:p w14:paraId="76C27143">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56" w:type="dxa"/>
            <w:gridSpan w:val="2"/>
            <w:vAlign w:val="center"/>
          </w:tcPr>
          <w:p w14:paraId="07F9A802">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48D18D1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9F8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3" w:type="dxa"/>
            <w:vAlign w:val="center"/>
          </w:tcPr>
          <w:p w14:paraId="47402C96">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7357" w:type="dxa"/>
            <w:gridSpan w:val="8"/>
            <w:vAlign w:val="center"/>
          </w:tcPr>
          <w:p w14:paraId="4E03D575">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195" w:type="dxa"/>
            <w:vAlign w:val="center"/>
          </w:tcPr>
          <w:p w14:paraId="1739F23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D1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2420" w:type="dxa"/>
            <w:gridSpan w:val="3"/>
            <w:vAlign w:val="center"/>
          </w:tcPr>
          <w:p w14:paraId="6DC5D642">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443DF14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61A5EF0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3FB3BCA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764FDAC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w:t>
            </w:r>
          </w:p>
          <w:p w14:paraId="2015A22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机构意见</w:t>
            </w:r>
          </w:p>
          <w:p w14:paraId="4A10BA7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4F3AC77C">
            <w:pPr>
              <w:kinsoku/>
              <w:topLinePunct/>
              <w:ind w:firstLine="3840" w:firstLineChars="16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78F756CE">
            <w:pPr>
              <w:kinsoku/>
              <w:topLinePunct/>
              <w:ind w:firstLine="3840" w:firstLineChars="16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70327B98">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306" w:type="dxa"/>
            <w:gridSpan w:val="2"/>
            <w:vAlign w:val="center"/>
          </w:tcPr>
          <w:p w14:paraId="1E0AD900">
            <w:pPr>
              <w:kinsoku/>
              <w:topLinePunct/>
              <w:ind w:left="718" w:leftChars="342" w:firstLine="4800" w:firstLineChars="20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w:t>
            </w:r>
          </w:p>
          <w:p w14:paraId="4AA68870">
            <w:pPr>
              <w:kinsoku/>
              <w:topLinePunct/>
              <w:ind w:left="718" w:leftChars="342" w:firstLine="4800" w:firstLineChars="20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297B9DC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   </w:t>
            </w:r>
            <w:r>
              <w:rPr>
                <w:rFonts w:ascii="Times New Roman" w:hAnsi="Times New Roman" w:eastAsia="仿宋_GB2312" w:cs="Times New Roman"/>
                <w:color w:val="000000" w:themeColor="text1"/>
                <w:sz w:val="24"/>
                <w:szCs w:val="24"/>
                <w14:textFill>
                  <w14:solidFill>
                    <w14:schemeClr w14:val="tx1"/>
                  </w14:solidFill>
                </w14:textFill>
              </w:rPr>
              <w:t>章</w:t>
            </w:r>
          </w:p>
          <w:p w14:paraId="5B17E75D">
            <w:pPr>
              <w:pStyle w:val="2"/>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21A06A3C">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年    月    日</w:t>
            </w:r>
          </w:p>
        </w:tc>
        <w:tc>
          <w:tcPr>
            <w:tcW w:w="2355" w:type="dxa"/>
            <w:gridSpan w:val="3"/>
            <w:vAlign w:val="center"/>
          </w:tcPr>
          <w:p w14:paraId="191A552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3A82176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2C17F86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财政部门意见</w:t>
            </w:r>
          </w:p>
        </w:tc>
        <w:tc>
          <w:tcPr>
            <w:tcW w:w="2424" w:type="dxa"/>
            <w:gridSpan w:val="2"/>
            <w:vAlign w:val="center"/>
          </w:tcPr>
          <w:p w14:paraId="5633125A">
            <w:pPr>
              <w:kinsoku/>
              <w:topLinePunct/>
              <w:ind w:firstLine="5520" w:firstLineChars="2300"/>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签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   </w:t>
            </w:r>
            <w:r>
              <w:rPr>
                <w:rFonts w:ascii="Times New Roman" w:hAnsi="Times New Roman" w:eastAsia="仿宋_GB2312" w:cs="Times New Roman"/>
                <w:color w:val="000000" w:themeColor="text1"/>
                <w:sz w:val="24"/>
                <w:szCs w:val="24"/>
                <w14:textFill>
                  <w14:solidFill>
                    <w14:schemeClr w14:val="tx1"/>
                  </w14:solidFill>
                </w14:textFill>
              </w:rPr>
              <w:t>章</w:t>
            </w:r>
          </w:p>
          <w:p w14:paraId="21F473F7">
            <w:pPr>
              <w:pStyle w:val="2"/>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7ECC9BD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65227C6A">
      <w:pPr>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______________县（市、区）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p w14:paraId="0451FDD2">
      <w:pPr>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23EE5F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DC"/>
    <w:rsid w:val="000916C5"/>
    <w:rsid w:val="00266C70"/>
    <w:rsid w:val="003A1901"/>
    <w:rsid w:val="00777C8C"/>
    <w:rsid w:val="00B67867"/>
    <w:rsid w:val="00D91BDC"/>
    <w:rsid w:val="1A0E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semiHidden/>
    <w:qFormat/>
    <w:uiPriority w:val="0"/>
  </w:style>
  <w:style w:type="paragraph" w:styleId="3">
    <w:name w:val="toc 2"/>
    <w:basedOn w:val="1"/>
    <w:next w:val="1"/>
    <w:autoRedefine/>
    <w:semiHidden/>
    <w:unhideWhenUsed/>
    <w:uiPriority w:val="39"/>
    <w:pPr>
      <w:ind w:left="420" w:leftChars="200"/>
    </w:pPr>
  </w:style>
  <w:style w:type="paragraph" w:styleId="4">
    <w:name w:val="footer"/>
    <w:basedOn w:val="1"/>
    <w:link w:val="10"/>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5">
    <w:name w:val="header"/>
    <w:basedOn w:val="1"/>
    <w:link w:val="9"/>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6">
    <w:name w:val="Normal (Web)"/>
    <w:basedOn w:val="1"/>
    <w:qFormat/>
    <w:uiPriority w:val="0"/>
    <w:pPr>
      <w:spacing w:before="100" w:beforeAutospacing="1" w:after="100" w:afterAutospacing="1"/>
    </w:pPr>
    <w:rPr>
      <w:rFonts w:cs="Times New Roman"/>
      <w:sz w:val="24"/>
      <w:lang w:eastAsia="zh-CN"/>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正文文本 Char"/>
    <w:basedOn w:val="8"/>
    <w:link w:val="2"/>
    <w:semiHidden/>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1745</Words>
  <Characters>1785</Characters>
  <Lines>16</Lines>
  <Paragraphs>4</Paragraphs>
  <TotalTime>1</TotalTime>
  <ScaleCrop>false</ScaleCrop>
  <LinksUpToDate>false</LinksUpToDate>
  <CharactersWithSpaces>2125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2024-07-26T07:13:00Z</dcterms:created>
  <dc:creator>Dell</dc:creator>
  <cp:lastModifiedBy>_4444x_</cp:lastModifiedBy>
  <dcterms:modified xsi:type="dcterms:W3CDTF">2024-08-01T01:27:05Z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E5001C82D6734E90A23727F9A234713F_13</vt:lpwstr>
  </property>
</Properties>
</file>