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96"/>
          <w:szCs w:val="96"/>
          <w:lang w:eastAsia="zh-CN"/>
        </w:rPr>
        <w:t>梅河口市财政局文件</w:t>
      </w:r>
    </w:p>
    <w:p>
      <w:pPr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700" w:firstLineChars="300"/>
        <w:jc w:val="both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363855</wp:posOffset>
                </wp:positionV>
                <wp:extent cx="5725795" cy="1079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5170" y="3194050"/>
                          <a:ext cx="5725795" cy="107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pt;margin-top:28.65pt;height:0.85pt;width:450.85pt;z-index:251660288;mso-width-relative:page;mso-height-relative:page;" filled="f" stroked="t" coordsize="21600,21600" o:gfxdata="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WrYsNMAAAAHAQAADwAAAAAAAAABACAAAAAiAAAAZHJzL2Rvd25yZXYueG1sUEsBAhQAFAAA&#10;AAgAh07iQMeBYhj0AQAAwQMAAA4AAAAAAAAAAQAgAAAAIgEAAGRycy9lMm9Eb2MueG1sUEsFBgAA&#10;AAAGAAYAWQEAAIg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梅财字﹝2022﹞166号</w:t>
      </w:r>
    </w:p>
    <w:p>
      <w:pPr>
        <w:jc w:val="center"/>
        <w:rPr>
          <w:rFonts w:hint="eastAsia" w:ascii="方正小标宋简体" w:hAnsi="等线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/>
          <w:sz w:val="44"/>
          <w:szCs w:val="44"/>
          <w:lang w:val="en-US" w:eastAsia="zh-CN"/>
        </w:rPr>
        <w:t>关于印发《梅河口市市级政府购买服务</w:t>
      </w:r>
    </w:p>
    <w:p>
      <w:pPr>
        <w:jc w:val="center"/>
        <w:rPr>
          <w:rFonts w:hint="default" w:ascii="方正小标宋简体" w:hAnsi="等线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/>
          <w:sz w:val="44"/>
          <w:szCs w:val="44"/>
          <w:lang w:val="en-US" w:eastAsia="zh-CN"/>
        </w:rPr>
        <w:t>指导性目录》的通知</w:t>
      </w:r>
    </w:p>
    <w:p>
      <w:pPr>
        <w:rPr>
          <w:rFonts w:ascii="等线" w:hAnsi="等线" w:eastAsia="等线"/>
          <w:szCs w:val="22"/>
        </w:rPr>
      </w:pPr>
    </w:p>
    <w:p>
      <w:pPr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各乡镇党委、政府，城区街道党工委、办事处，市委各部委办，市政府各办局，高新区党工委、管委会，市直属企事业单位，驻梅各单位</w:t>
      </w:r>
      <w:r>
        <w:rPr>
          <w:rFonts w:hint="eastAsia" w:ascii="仿宋_GB2312" w:hAnsi="等线" w:eastAsia="仿宋_GB2312"/>
          <w:sz w:val="32"/>
          <w:szCs w:val="32"/>
        </w:rPr>
        <w:t>：</w:t>
      </w:r>
    </w:p>
    <w:p>
      <w:pPr>
        <w:ind w:firstLine="645"/>
        <w:rPr>
          <w:rFonts w:ascii="仿宋_GB2312" w:hAnsi="等线" w:eastAsia="仿宋_GB2312"/>
          <w:b w:val="0"/>
          <w:bCs w:val="0"/>
          <w:sz w:val="32"/>
          <w:szCs w:val="32"/>
        </w:rPr>
      </w:pPr>
      <w:r>
        <w:rPr>
          <w:rFonts w:hint="eastAsia" w:ascii="仿宋_GB2312" w:hAnsi="等线" w:eastAsia="仿宋_GB2312"/>
          <w:b w:val="0"/>
          <w:bCs w:val="0"/>
          <w:sz w:val="32"/>
          <w:szCs w:val="32"/>
          <w:lang w:val="en-US" w:eastAsia="zh-CN"/>
        </w:rPr>
        <w:t>为进一步规范政府购买服务目录管理，根据财政部《关于印发中央本级政府购买服务指导性目录的通知》（</w:t>
      </w:r>
      <w:r>
        <w:rPr>
          <w:rFonts w:hint="eastAsia" w:ascii="仿宋_GB2312" w:hAnsi="仿宋" w:eastAsia="仿宋_GB2312"/>
          <w:sz w:val="32"/>
          <w:szCs w:val="32"/>
        </w:rPr>
        <w:t>财综〔20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政府购买服务管理办法》（财政部令第102号）、《吉林省政府购买服务管理办法》（吉财综</w:t>
      </w:r>
      <w:r>
        <w:rPr>
          <w:rFonts w:hint="eastAsia" w:ascii="仿宋_GB2312" w:hAnsi="仿宋" w:eastAsia="仿宋_GB2312"/>
          <w:sz w:val="32"/>
          <w:szCs w:val="32"/>
        </w:rPr>
        <w:t>〔20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808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关于印发吉林省省级政府购买服务指导性目录的通知》（吉财综</w:t>
      </w:r>
      <w:r>
        <w:rPr>
          <w:rFonts w:hint="eastAsia" w:ascii="仿宋_GB2312" w:hAnsi="仿宋" w:eastAsia="仿宋_GB2312"/>
          <w:sz w:val="32"/>
          <w:szCs w:val="32"/>
        </w:rPr>
        <w:t>〔20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893号）有关要求，结合我市实际，制定了《梅河口市市级政府购买服务指导性目录》（以下简称《市级目录》），现印发给你们。同时，对相关重点事项提出如下要求，请一并遵照执行。</w:t>
      </w:r>
    </w:p>
    <w:p>
      <w:pPr>
        <w:numPr>
          <w:ilvl w:val="0"/>
          <w:numId w:val="1"/>
        </w:num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请严格按照《市级目录》认真执行。《市级目录》规定的政府购买服务事项范围，是实施政府购买服务的必要条件，凡未纳入《市级目录》的服务事项一律不得实施。</w:t>
      </w:r>
    </w:p>
    <w:p>
      <w:pPr>
        <w:numPr>
          <w:ilvl w:val="0"/>
          <w:numId w:val="1"/>
        </w:numPr>
        <w:ind w:firstLine="645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坚持先有预算后购买服务。已纳入《市级目录》的服务事项是实施政府购买服务的必要但不充分条件。对没有安排预算的服务事项，也不得实施政府购买服务。</w:t>
      </w:r>
    </w:p>
    <w:p>
      <w:pPr>
        <w:numPr>
          <w:ilvl w:val="0"/>
          <w:numId w:val="1"/>
        </w:numPr>
        <w:ind w:firstLine="645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做好与政府采购程序衔接。纳入《市级目录》的服务事项，在采购环节，应按照《政府采购品目分类目录》中的有关品目，填报政府采购计划、选取评审专家和进行信息统计。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附件：梅河口市市级政府购买服务指导性目录</w:t>
      </w:r>
    </w:p>
    <w:p>
      <w:pPr>
        <w:ind w:firstLine="645"/>
        <w:rPr>
          <w:rFonts w:ascii="仿宋_GB2312" w:hAnsi="等线" w:eastAsia="仿宋_GB2312"/>
          <w:sz w:val="32"/>
          <w:szCs w:val="32"/>
        </w:rPr>
      </w:pPr>
      <w:r>
        <w:rPr>
          <w:rFonts w:ascii="仿宋_GB2312" w:hAnsi="等线" w:eastAsia="仿宋_GB2312"/>
          <w:b/>
          <w:bCs/>
          <w:sz w:val="32"/>
          <w:szCs w:val="32"/>
        </w:rPr>
        <w:t xml:space="preserve">         </w:t>
      </w:r>
      <w:r>
        <w:rPr>
          <w:rFonts w:ascii="仿宋_GB2312" w:hAnsi="等线" w:eastAsia="仿宋_GB2312"/>
          <w:sz w:val="32"/>
          <w:szCs w:val="32"/>
        </w:rPr>
        <w:t xml:space="preserve"> </w:t>
      </w:r>
    </w:p>
    <w:p>
      <w:pPr>
        <w:ind w:firstLine="645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645"/>
        <w:rPr>
          <w:rFonts w:hint="eastAsia" w:ascii="仿宋_GB2312" w:hAnsi="等线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等线" w:eastAsia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梅河口市财政局</w:t>
      </w:r>
    </w:p>
    <w:p>
      <w:pPr>
        <w:ind w:firstLine="5456" w:firstLineChars="1705"/>
        <w:rPr>
          <w:rFonts w:hint="eastAsia" w:ascii="仿宋_GB2312" w:hAnsi="等线" w:eastAsia="仿宋_GB2312"/>
          <w:sz w:val="32"/>
          <w:szCs w:val="32"/>
        </w:rPr>
      </w:pPr>
      <w:r>
        <w:rPr>
          <w:rFonts w:ascii="仿宋_GB2312" w:hAnsi="等线" w:eastAsia="仿宋_GB2312"/>
          <w:sz w:val="32"/>
          <w:szCs w:val="32"/>
        </w:rPr>
        <w:t>20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等线" w:eastAsia="仿宋_GB2312"/>
          <w:sz w:val="32"/>
          <w:szCs w:val="32"/>
        </w:rPr>
        <w:t>年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等线" w:eastAsia="仿宋_GB2312"/>
          <w:sz w:val="32"/>
          <w:szCs w:val="32"/>
        </w:rPr>
        <w:t>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等线" w:eastAsia="仿宋_GB2312"/>
          <w:sz w:val="32"/>
          <w:szCs w:val="32"/>
        </w:rPr>
        <w:t>日</w:t>
      </w:r>
    </w:p>
    <w:p>
      <w:pPr>
        <w:ind w:firstLine="5456" w:firstLineChars="1705"/>
        <w:rPr>
          <w:rFonts w:hint="eastAsia" w:ascii="仿宋_GB2312" w:hAnsi="等线" w:eastAsia="仿宋_GB2312"/>
          <w:sz w:val="32"/>
          <w:szCs w:val="32"/>
        </w:rPr>
      </w:pPr>
    </w:p>
    <w:p>
      <w:pPr>
        <w:rPr>
          <w:rFonts w:hint="eastAsia" w:ascii="仿宋_GB2312" w:hAnsi="等线" w:eastAsia="仿宋_GB2312"/>
          <w:sz w:val="32"/>
          <w:szCs w:val="32"/>
        </w:rPr>
      </w:pPr>
    </w:p>
    <w:p>
      <w:pPr>
        <w:rPr>
          <w:rFonts w:hint="eastAsia" w:ascii="仿宋_GB2312" w:hAnsi="等线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372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23pt;z-index:251662336;mso-width-relative:page;mso-height-relative:page;" filled="f" stroked="t" coordsize="21600,21600" o:gfxdata="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Wg3o0wAAAAYBAAAPAAAAAAAAAAEAIAAAACIAAABkcnMvZG93bnJldi54bWxQSwEC&#10;FAAUAAAACACHTuJAYPh4K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8z5K9AAAAACAQAADwAAAAAAAAABACAAAAAiAAAAZHJzL2Rvd25yZXYueG1sUEsBAhQA&#10;FAAAAAgAh07iQK97Y/H6AQAA8gMAAA4AAAAAAAAAAQAgAAAAH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14</w:t>
      </w:r>
      <w:r>
        <w:rPr>
          <w:rFonts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</w:rPr>
        <w:t>印发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梅河口市市级政府购买服务指导性目录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63"/>
        <w:gridCol w:w="1800"/>
        <w:gridCol w:w="4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372" w:rightChars="177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公共安全隐患排查治理服务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公共安全情况监测服务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安全生产事故调查服务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安全生产应急救援服务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课程研究与开发服务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教育评估监测服务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学生体育活动组织实施服务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校园艺术活动组织实施服务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教学成果推广应用服务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寄宿制学校生活服务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创业指导服务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高校毕业生留省就业服务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儿童福利服务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基本养老服务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扶贫济困服务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优抚安置服务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工伤预防服务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未成年人关爱服务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地方病防控服务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特殊群体卫生健康服务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医疗保障经办管理服务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生态资源调查与监测服务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野生动物疫源疫病监测服务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碳汇监测与评估服务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环境保护舆情监控服务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环境保护成果交流与管理服务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农业农村环境治理服务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科技研发与推广服务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科技成果转化与推广服务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科技交流、普及与推广服务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区域科技发展服务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文化艺术创作、表演及交流服务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群众文化活动服务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文物和文化保护服务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公益性文化产品传播服务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体育组织服务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民族民间传统体育保护服务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体育场馆服务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社会组织建设与管理服务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志愿服务活动管理服务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安置帮教服务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城乡维护服务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公共设施管理服务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农业、林业和水利公共服务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农业绿色发展和可持续发展服务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农业资源与环境保护服务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农作物病虫害防治服务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外来入侵生物综合防治服务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动物疫病防治服务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品种保存和改良服务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公益性农机作业服务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渔业船舶检验监管服务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森林经营与管理服务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林区管理服务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公路运输保障服务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水路运输保障服务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交通运输社会监督服务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轨道交通应急演练服务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防灾减灾预警、预报服务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防灾救灾技术指导服务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防灾救灾物资储备、供应服务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灾害救援救助服务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灾后防疫服务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灾情调查评估服务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灾害风险普查服务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公共信息与宣传服务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公共公益宣传服务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公共公益展览服务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公共信息系统开发与维护服务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行业管理服务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行业规划服务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行业调查与处置服务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行业统计分析服务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行业职业资格准入和水平评价管理服务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行业规范服务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行业标准制修订服务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行业投诉处理服务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行业人才培养服务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技术性公共服务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技术评审鉴定评估服务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检验检疫检测及认证服务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安全控制服务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对外合作与交流服务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农村金融发展服务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法律顾问服务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法律诉讼及其他争端解决服务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见证及公证服务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社会调查服务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监督检查辅助服务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其他适合通过市场化方式提供的工程服务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评审、评估和评价服务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机关工作人员培训服务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机关工作人员技术业务培训服务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其他适合通过市场化方式提供的机关工作人员培训服务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机关信息系统开发与维护服务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网络接入服务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其他适合通过市场化方式提供的信息化服务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维修保养服务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印刷和出版服务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其他适合通过市场化方式提供的后勤服务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其他辅助性服务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政府履职所需其他辅助性和技术性服务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外事服务</w:t>
            </w:r>
          </w:p>
        </w:tc>
      </w:tr>
    </w:tbl>
    <w:p>
      <w:pPr>
        <w:tabs>
          <w:tab w:val="left" w:pos="858"/>
        </w:tabs>
        <w:bidi w:val="0"/>
        <w:jc w:val="left"/>
        <w:rPr>
          <w:rFonts w:hint="eastAsia" w:eastAsia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AAF9D"/>
    <w:multiLevelType w:val="singleLevel"/>
    <w:tmpl w:val="874AAF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jAzYTE5N2MzZDUxYWNlNjg4N2IxZjJkYzUyOGMifQ=="/>
  </w:docVars>
  <w:rsids>
    <w:rsidRoot w:val="00000000"/>
    <w:rsid w:val="01BC7079"/>
    <w:rsid w:val="151B175A"/>
    <w:rsid w:val="19107ED3"/>
    <w:rsid w:val="222A0354"/>
    <w:rsid w:val="2EA01102"/>
    <w:rsid w:val="31AC7601"/>
    <w:rsid w:val="39D97916"/>
    <w:rsid w:val="54306E6B"/>
    <w:rsid w:val="65792AFC"/>
    <w:rsid w:val="6708031D"/>
    <w:rsid w:val="762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19</Characters>
  <Lines>0</Lines>
  <Paragraphs>0</Paragraphs>
  <TotalTime>14</TotalTime>
  <ScaleCrop>false</ScaleCrop>
  <LinksUpToDate>false</LinksUpToDate>
  <CharactersWithSpaces>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2022-07-19T07:39:00Z</dcterms:created>
  <dc:creator>Administrator</dc:creator>
  <cp:lastModifiedBy>Administrator</cp:lastModifiedBy>
  <cp:lastPrinted>2022-08-04T00:20:00Z</cp:lastPrinted>
  <dcterms:modified xsi:type="dcterms:W3CDTF">2022-10-14T06:27:34Z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DCFA1B075B5649429C4A833C8A9B5F53</vt:lpwstr>
  </property>
</Properties>
</file>