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before="0" w:beforeAutospacing="0" w:after="0" w:afterAutospacing="0" w:line="720" w:lineRule="atLeast"/>
        <w:ind w:left="0" w:right="-240"/>
        <w:jc w:val="center"/>
        <w:rPr>
          <w:b/>
          <w:bCs/>
        </w:rPr>
      </w:pPr>
      <w:r>
        <w:rPr>
          <w:rFonts w:hint="eastAsia" w:asciiTheme="majorEastAsia" w:hAnsiTheme="majorEastAsia" w:eastAsiaTheme="majorEastAsia" w:cstheme="majorEastAsia"/>
          <w:b/>
          <w:bCs/>
          <w:i w:val="0"/>
          <w:iCs w:val="0"/>
          <w:caps w:val="0"/>
          <w:color w:val="3F363A"/>
          <w:spacing w:val="0"/>
          <w:kern w:val="0"/>
          <w:sz w:val="44"/>
          <w:szCs w:val="44"/>
          <w:shd w:val="clear" w:fill="FFFFFF"/>
          <w:lang w:val="en-US" w:eastAsia="zh-CN" w:bidi="ar"/>
        </w:rPr>
        <w:t>吉林省财政厅关于印发《吉林省省级行政事业单位国有资产配置管理办法》的通知</w:t>
      </w:r>
    </w:p>
    <w:p>
      <w:pPr>
        <w:keepNext w:val="0"/>
        <w:keepLines w:val="0"/>
        <w:widowControl/>
        <w:suppressLineNumbers w:val="0"/>
        <w:wordWrap w:val="0"/>
        <w:spacing w:before="0" w:beforeAutospacing="0" w:after="0" w:afterAutospacing="0" w:line="163" w:lineRule="atLeast"/>
        <w:ind w:left="-30" w:right="-174" w:firstLine="51"/>
        <w:jc w:val="center"/>
      </w:pPr>
      <w:r>
        <w:rPr>
          <w:rFonts w:hint="eastAsia" w:ascii="宋体" w:hAnsi="宋体" w:eastAsia="宋体" w:cs="宋体"/>
          <w:i w:val="0"/>
          <w:iCs w:val="0"/>
          <w:caps w:val="0"/>
          <w:color w:val="000000"/>
          <w:spacing w:val="0"/>
          <w:kern w:val="0"/>
          <w:sz w:val="16"/>
          <w:szCs w:val="16"/>
          <w:shd w:val="clear" w:fill="FFFFFF"/>
          <w:lang w:val="en-US" w:eastAsia="zh-CN" w:bidi="ar"/>
        </w:rPr>
        <w:t> </w:t>
      </w:r>
    </w:p>
    <w:p>
      <w:pPr>
        <w:keepNext w:val="0"/>
        <w:keepLines w:val="0"/>
        <w:widowControl/>
        <w:suppressLineNumbers w:val="0"/>
        <w:wordWrap w:val="0"/>
        <w:spacing w:before="0" w:beforeAutospacing="0" w:after="0" w:afterAutospacing="0" w:line="560" w:lineRule="atLeast"/>
        <w:ind w:left="0" w:right="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kern w:val="0"/>
          <w:sz w:val="32"/>
          <w:szCs w:val="32"/>
          <w:shd w:val="clear" w:fill="FFFFFF"/>
          <w:lang w:val="en-US" w:eastAsia="zh-CN" w:bidi="ar"/>
        </w:rPr>
        <w:t>吉财国资〔2019〕290号 </w:t>
      </w:r>
    </w:p>
    <w:p>
      <w:pPr>
        <w:keepNext w:val="0"/>
        <w:keepLines w:val="0"/>
        <w:widowControl/>
        <w:suppressLineNumbers w:val="0"/>
        <w:wordWrap w:val="0"/>
        <w:spacing w:before="0" w:beforeAutospacing="0" w:after="0" w:afterAutospacing="0" w:line="163" w:lineRule="atLeast"/>
        <w:ind w:left="-30" w:right="-174" w:firstLine="51"/>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kern w:val="0"/>
          <w:sz w:val="32"/>
          <w:szCs w:val="32"/>
          <w:shd w:val="clear" w:fill="FFFFFF"/>
          <w:lang w:val="en-US" w:eastAsia="zh-CN" w:bidi="ar"/>
        </w:rPr>
        <w:t> </w:t>
      </w:r>
    </w:p>
    <w:p>
      <w:pPr>
        <w:keepNext w:val="0"/>
        <w:keepLines w:val="0"/>
        <w:widowControl/>
        <w:suppressLineNumbers w:val="0"/>
        <w:wordWrap w:val="0"/>
        <w:spacing w:before="0" w:beforeAutospacing="0" w:after="0" w:afterAutospacing="0" w:line="560" w:lineRule="atLeast"/>
        <w:ind w:left="0" w:right="0"/>
        <w:jc w:val="left"/>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省委各部委，省政府各厅委、各直属机构，省人大常委会办公厅，省政协办公厅，省纪委办公厅，省法院，省检察院，各民主党派，各人民团体，各市（州）财政局，长白山开发区财政局，各县（市）财政局：</w:t>
      </w:r>
    </w:p>
    <w:p>
      <w:pPr>
        <w:keepNext w:val="0"/>
        <w:keepLines w:val="0"/>
        <w:widowControl/>
        <w:suppressLineNumbers w:val="0"/>
        <w:wordWrap w:val="0"/>
        <w:spacing w:before="0" w:beforeAutospacing="0" w:after="0" w:afterAutospacing="0" w:line="56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为规范和加强省级行政事业单位国有资产配置管理，优化资产结构，促进党政机关厉行节约，推进资产管理与预算管理相结合，根据《中华人民共和国预算法》,《行政单位国有资产管理暂行办法》（财政部令第35号）、《事业单位国有资产管理暂行办法》（财政部令第36号）等有关规定，我们制定了《吉林省省级行政事业单位国有资产配置管理办法》。现予印发,请遵照执行。</w:t>
      </w:r>
    </w:p>
    <w:p>
      <w:pPr>
        <w:keepNext w:val="0"/>
        <w:keepLines w:val="0"/>
        <w:widowControl/>
        <w:suppressLineNumbers w:val="0"/>
        <w:wordWrap w:val="0"/>
        <w:spacing w:before="0" w:beforeAutospacing="0" w:after="0" w:afterAutospacing="0" w:line="56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附件: 《吉林省省级行政事业单位国有资产配置管理办法》</w:t>
      </w:r>
    </w:p>
    <w:p>
      <w:pPr>
        <w:keepNext w:val="0"/>
        <w:keepLines w:val="0"/>
        <w:widowControl/>
        <w:suppressLineNumbers w:val="0"/>
        <w:wordWrap w:val="0"/>
        <w:spacing w:before="0" w:beforeAutospacing="0" w:after="0" w:afterAutospacing="0" w:line="560" w:lineRule="atLeast"/>
        <w:ind w:left="0" w:right="0" w:firstLine="640"/>
        <w:jc w:val="left"/>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wordWrap w:val="0"/>
        <w:spacing w:before="0" w:beforeAutospacing="0" w:after="0" w:afterAutospacing="0" w:line="560" w:lineRule="atLeast"/>
        <w:ind w:left="0" w:right="0" w:firstLine="640"/>
        <w:jc w:val="righ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吉林省财政厅</w:t>
      </w:r>
    </w:p>
    <w:p>
      <w:pPr>
        <w:keepNext w:val="0"/>
        <w:keepLines w:val="0"/>
        <w:widowControl/>
        <w:suppressLineNumbers w:val="0"/>
        <w:wordWrap w:val="0"/>
        <w:spacing w:before="0" w:beforeAutospacing="0" w:after="0" w:afterAutospacing="0" w:line="560" w:lineRule="atLeast"/>
        <w:ind w:left="0" w:right="0"/>
        <w:jc w:val="right"/>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2019年4月22日</w:t>
      </w:r>
    </w:p>
    <w:p>
      <w:pPr>
        <w:keepNext w:val="0"/>
        <w:keepLines w:val="0"/>
        <w:widowControl/>
        <w:suppressLineNumbers w:val="0"/>
        <w:wordWrap w:val="0"/>
        <w:spacing w:before="0" w:beforeAutospacing="0" w:after="0" w:afterAutospacing="0" w:line="560" w:lineRule="atLeast"/>
        <w:ind w:left="0" w:right="0"/>
        <w:jc w:val="both"/>
        <w:rPr>
          <w:rFonts w:hint="eastAsia" w:asciiTheme="minorEastAsia" w:hAnsiTheme="minorEastAsia" w:eastAsiaTheme="minorEastAsia" w:cstheme="minorEastAsia"/>
          <w:i w:val="0"/>
          <w:iCs w:val="0"/>
          <w:caps w:val="0"/>
          <w:color w:val="000000"/>
          <w:spacing w:val="0"/>
          <w:kern w:val="0"/>
          <w:sz w:val="32"/>
          <w:szCs w:val="32"/>
          <w:shd w:val="clear" w:fill="FFFFFF"/>
          <w:lang w:val="en-US" w:eastAsia="zh-CN" w:bidi="ar"/>
        </w:rPr>
      </w:pPr>
    </w:p>
    <w:p>
      <w:pPr>
        <w:keepNext w:val="0"/>
        <w:keepLines w:val="0"/>
        <w:widowControl/>
        <w:suppressLineNumbers w:val="0"/>
        <w:wordWrap w:val="0"/>
        <w:spacing w:before="0" w:beforeAutospacing="0" w:after="0" w:afterAutospacing="0" w:line="560" w:lineRule="atLeast"/>
        <w:ind w:left="0" w:right="0"/>
        <w:jc w:val="both"/>
        <w:rPr>
          <w:rFonts w:hint="eastAsia" w:asciiTheme="minorEastAsia" w:hAnsiTheme="minorEastAsia" w:eastAsiaTheme="minorEastAsia" w:cstheme="minorEastAsia"/>
          <w:i w:val="0"/>
          <w:iCs w:val="0"/>
          <w:caps w:val="0"/>
          <w:color w:val="000000"/>
          <w:spacing w:val="0"/>
          <w:kern w:val="0"/>
          <w:sz w:val="32"/>
          <w:szCs w:val="32"/>
          <w:shd w:val="clear" w:fill="FFFFFF"/>
          <w:lang w:val="en-US" w:eastAsia="zh-CN" w:bidi="ar"/>
        </w:rPr>
      </w:pPr>
    </w:p>
    <w:p>
      <w:pPr>
        <w:keepNext w:val="0"/>
        <w:keepLines w:val="0"/>
        <w:widowControl/>
        <w:suppressLineNumbers w:val="0"/>
        <w:wordWrap w:val="0"/>
        <w:spacing w:before="0" w:beforeAutospacing="0" w:after="0" w:afterAutospacing="0" w:line="560" w:lineRule="atLeast"/>
        <w:ind w:left="0" w:right="0"/>
        <w:jc w:val="both"/>
        <w:rPr>
          <w:rFonts w:hint="eastAsia" w:asciiTheme="minorEastAsia" w:hAnsiTheme="minorEastAsia" w:eastAsiaTheme="minorEastAsia" w:cstheme="minorEastAsia"/>
          <w:i w:val="0"/>
          <w:iCs w:val="0"/>
          <w:caps w:val="0"/>
          <w:color w:val="000000"/>
          <w:spacing w:val="0"/>
          <w:kern w:val="0"/>
          <w:sz w:val="32"/>
          <w:szCs w:val="32"/>
          <w:shd w:val="clear" w:fill="FFFFFF"/>
          <w:lang w:val="en-US" w:eastAsia="zh-CN" w:bidi="ar"/>
        </w:rPr>
      </w:pPr>
    </w:p>
    <w:p>
      <w:pPr>
        <w:keepNext w:val="0"/>
        <w:keepLines w:val="0"/>
        <w:widowControl/>
        <w:suppressLineNumbers w:val="0"/>
        <w:wordWrap w:val="0"/>
        <w:spacing w:before="0" w:beforeAutospacing="0" w:after="0" w:afterAutospacing="0" w:line="560" w:lineRule="atLeast"/>
        <w:ind w:left="0" w:right="0"/>
        <w:jc w:val="both"/>
        <w:rPr>
          <w:rFonts w:hint="eastAsia" w:asciiTheme="minorEastAsia" w:hAnsiTheme="minorEastAsia" w:eastAsiaTheme="minorEastAsia" w:cstheme="minorEastAsia"/>
          <w:sz w:val="32"/>
          <w:szCs w:val="32"/>
        </w:rPr>
      </w:pPr>
      <w:bookmarkStart w:id="0" w:name="_GoBack"/>
      <w:bookmarkEnd w:id="0"/>
      <w:r>
        <w:rPr>
          <w:rFonts w:hint="eastAsia" w:asciiTheme="minorEastAsia" w:hAnsiTheme="minorEastAsia" w:eastAsiaTheme="minorEastAsia" w:cstheme="minorEastAsia"/>
          <w:i w:val="0"/>
          <w:iCs w:val="0"/>
          <w:caps w:val="0"/>
          <w:color w:val="000000"/>
          <w:spacing w:val="0"/>
          <w:kern w:val="0"/>
          <w:sz w:val="32"/>
          <w:szCs w:val="32"/>
          <w:shd w:val="clear" w:fill="FFFFFF"/>
          <w:lang w:val="en-US" w:eastAsia="zh-CN" w:bidi="ar"/>
        </w:rPr>
        <w:t>附件：</w:t>
      </w:r>
      <w:r>
        <w:rPr>
          <w:rFonts w:hint="eastAsia" w:asciiTheme="minorEastAsia" w:hAnsiTheme="minorEastAsia" w:eastAsiaTheme="minorEastAsia" w:cstheme="minorEastAsia"/>
          <w:b w:val="0"/>
          <w:bCs w:val="0"/>
          <w:i w:val="0"/>
          <w:iCs w:val="0"/>
          <w:caps w:val="0"/>
          <w:color w:val="000000"/>
          <w:spacing w:val="0"/>
          <w:kern w:val="0"/>
          <w:sz w:val="32"/>
          <w:szCs w:val="32"/>
          <w:shd w:val="clear" w:fill="FFFFFF"/>
          <w:lang w:val="en-US" w:eastAsia="zh-CN" w:bidi="ar"/>
        </w:rPr>
        <w:t> </w:t>
      </w:r>
    </w:p>
    <w:p>
      <w:pPr>
        <w:keepNext w:val="0"/>
        <w:keepLines w:val="0"/>
        <w:widowControl/>
        <w:suppressLineNumbers w:val="0"/>
        <w:wordWrap w:val="0"/>
        <w:spacing w:before="0" w:beforeAutospacing="0" w:after="0" w:afterAutospacing="0" w:line="720" w:lineRule="atLeast"/>
        <w:ind w:left="0" w:right="0" w:firstLine="0"/>
        <w:jc w:val="center"/>
        <w:rPr>
          <w:rFonts w:hint="eastAsia" w:asciiTheme="minorEastAsia" w:hAnsiTheme="minorEastAsia" w:eastAsiaTheme="minorEastAsia" w:cstheme="minorEastAsia"/>
          <w:b/>
          <w:bCs/>
          <w:i w:val="0"/>
          <w:iCs w:val="0"/>
          <w:caps w:val="0"/>
          <w:color w:val="000000"/>
          <w:spacing w:val="0"/>
          <w:kern w:val="0"/>
          <w:sz w:val="44"/>
          <w:szCs w:val="44"/>
          <w:shd w:val="clear" w:fill="FFFFFF"/>
          <w:lang w:val="en-US" w:eastAsia="zh-CN" w:bidi="ar"/>
        </w:rPr>
      </w:pPr>
      <w:r>
        <w:rPr>
          <w:rFonts w:hint="eastAsia" w:asciiTheme="minorEastAsia" w:hAnsiTheme="minorEastAsia" w:eastAsiaTheme="minorEastAsia" w:cstheme="minorEastAsia"/>
          <w:b/>
          <w:bCs/>
          <w:i w:val="0"/>
          <w:iCs w:val="0"/>
          <w:caps w:val="0"/>
          <w:color w:val="000000"/>
          <w:spacing w:val="0"/>
          <w:kern w:val="0"/>
          <w:sz w:val="44"/>
          <w:szCs w:val="44"/>
          <w:shd w:val="clear" w:fill="FFFFFF"/>
          <w:lang w:val="en-US" w:eastAsia="zh-CN" w:bidi="ar"/>
        </w:rPr>
        <w:t>吉林省省级行政事业单位国有资产</w:t>
      </w:r>
    </w:p>
    <w:p>
      <w:pPr>
        <w:keepNext w:val="0"/>
        <w:keepLines w:val="0"/>
        <w:widowControl/>
        <w:suppressLineNumbers w:val="0"/>
        <w:wordWrap w:val="0"/>
        <w:spacing w:before="0" w:beforeAutospacing="0" w:after="0" w:afterAutospacing="0" w:line="720" w:lineRule="atLeast"/>
        <w:ind w:left="0" w:right="0" w:firstLine="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i w:val="0"/>
          <w:iCs w:val="0"/>
          <w:caps w:val="0"/>
          <w:color w:val="000000"/>
          <w:spacing w:val="0"/>
          <w:kern w:val="0"/>
          <w:sz w:val="44"/>
          <w:szCs w:val="44"/>
          <w:shd w:val="clear" w:fill="FFFFFF"/>
          <w:lang w:val="en-US" w:eastAsia="zh-CN" w:bidi="ar"/>
        </w:rPr>
        <w:t>配置管理办法 </w:t>
      </w:r>
    </w:p>
    <w:p>
      <w:pPr>
        <w:keepNext w:val="0"/>
        <w:keepLines w:val="0"/>
        <w:widowControl/>
        <w:suppressLineNumbers w:val="0"/>
        <w:wordWrap w:val="0"/>
        <w:spacing w:before="0" w:beforeAutospacing="0" w:after="0" w:afterAutospacing="0" w:line="560" w:lineRule="atLeast"/>
        <w:ind w:left="0" w:right="0"/>
        <w:jc w:val="center"/>
        <w:rPr>
          <w:rFonts w:hint="eastAsia" w:asciiTheme="minorEastAsia" w:hAnsiTheme="minorEastAsia" w:eastAsiaTheme="minorEastAsia" w:cstheme="minorEastAsia"/>
          <w:b/>
          <w:bCs/>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第一章  总  则</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第一条</w:t>
      </w:r>
      <w:r>
        <w:rPr>
          <w:rFonts w:hint="eastAsia" w:ascii="仿宋" w:hAnsi="仿宋" w:eastAsia="仿宋" w:cs="仿宋"/>
          <w:i w:val="0"/>
          <w:iCs w:val="0"/>
          <w:caps w:val="0"/>
          <w:color w:val="000000"/>
          <w:spacing w:val="0"/>
          <w:kern w:val="0"/>
          <w:sz w:val="32"/>
          <w:szCs w:val="32"/>
          <w:shd w:val="clear" w:fill="FFFFFF"/>
          <w:lang w:val="en-US" w:eastAsia="zh-CN" w:bidi="ar"/>
        </w:rPr>
        <w:t> 为规范和加强省级行政事业单位国有资产配置管理，优化资产结构，促进党政机关厉行节约，推进资产管理与预算管理相结合，根据《中华人民共和国预算法》,《行政单位国有资产管理暂行办法》（财政部令第35号）、《事业单位国有资产管理暂行办法》（财政部令第36号）等有关规定，制定本办法。</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第二条 </w:t>
      </w:r>
      <w:r>
        <w:rPr>
          <w:rFonts w:hint="eastAsia" w:ascii="仿宋" w:hAnsi="仿宋" w:eastAsia="仿宋" w:cs="仿宋"/>
          <w:i w:val="0"/>
          <w:iCs w:val="0"/>
          <w:caps w:val="0"/>
          <w:color w:val="000000"/>
          <w:spacing w:val="0"/>
          <w:kern w:val="0"/>
          <w:sz w:val="32"/>
          <w:szCs w:val="32"/>
          <w:shd w:val="clear" w:fill="FFFFFF"/>
          <w:lang w:val="en-US" w:eastAsia="zh-CN" w:bidi="ar"/>
        </w:rPr>
        <w:t>本办法适用于省级党的机关、人大机关、行政机关、政协机关、审判机关、检察机关、各民主党派机关、参照公务员法管理的社会团体和各类省属事业单位（以下简称行政事业单位）。</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第三条</w:t>
      </w:r>
      <w:r>
        <w:rPr>
          <w:rFonts w:hint="eastAsia" w:ascii="仿宋" w:hAnsi="仿宋" w:eastAsia="仿宋" w:cs="仿宋"/>
          <w:i w:val="0"/>
          <w:iCs w:val="0"/>
          <w:caps w:val="0"/>
          <w:color w:val="000000"/>
          <w:spacing w:val="0"/>
          <w:kern w:val="0"/>
          <w:sz w:val="32"/>
          <w:szCs w:val="32"/>
          <w:shd w:val="clear" w:fill="FFFFFF"/>
          <w:lang w:val="en-US" w:eastAsia="zh-CN" w:bidi="ar"/>
        </w:rPr>
        <w:t> 本办法所称资产配置是指行政事业单位根据单位履行职能需要、存量资产状况和财力情况等因素，按照有关法律、法规和规章制度规定的标准和程序，通过调剂、租用、购置、建设、接受捐赠等方式配置资产的行为。</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第四条</w:t>
      </w:r>
      <w:r>
        <w:rPr>
          <w:rFonts w:hint="eastAsia" w:ascii="仿宋" w:hAnsi="仿宋" w:eastAsia="仿宋" w:cs="仿宋"/>
          <w:i w:val="0"/>
          <w:iCs w:val="0"/>
          <w:caps w:val="0"/>
          <w:color w:val="000000"/>
          <w:spacing w:val="0"/>
          <w:kern w:val="0"/>
          <w:sz w:val="32"/>
          <w:szCs w:val="32"/>
          <w:shd w:val="clear" w:fill="FFFFFF"/>
          <w:lang w:val="en-US" w:eastAsia="zh-CN" w:bidi="ar"/>
        </w:rPr>
        <w:t> 行政事业单位资产配置应当遵循以下原则：</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（一）与行政事业单位履行职能的需要相适应；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（二）资产存量与增量相挂钩；</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（三）资产配置与预算管理相结合；</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（四）调剂优先，共享共用；</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（五）厉行节约、讲求绩效和绿色环保。</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第五条</w:t>
      </w:r>
      <w:r>
        <w:rPr>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000000"/>
          <w:spacing w:val="0"/>
          <w:kern w:val="0"/>
          <w:sz w:val="32"/>
          <w:szCs w:val="32"/>
          <w:shd w:val="clear" w:fill="FFFFFF"/>
          <w:lang w:val="en-US" w:eastAsia="zh-CN" w:bidi="ar"/>
        </w:rPr>
        <w:t>行政事业单位资产配置范围包括：</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（一）房屋及构筑物；</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（二）通用设备，指行政事业单位用于业务工作的通用性设备，如交通运输工具、办公设备、办公家具等；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（三）专用设备，指行政事业单位用于业务工作的具有专门性能和专门用途的设备，如专用车辆、仪器仪表、机械设备、医疗器械、文体设备等；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（四）文物、陈列品、图书等（资料室的藏书及科学技术资料等）；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（五）其他资产。</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第六条</w:t>
      </w:r>
      <w:r>
        <w:rPr>
          <w:rFonts w:hint="eastAsia" w:ascii="仿宋" w:hAnsi="仿宋" w:eastAsia="仿宋" w:cs="仿宋"/>
          <w:i w:val="0"/>
          <w:iCs w:val="0"/>
          <w:caps w:val="0"/>
          <w:color w:val="000000"/>
          <w:spacing w:val="0"/>
          <w:kern w:val="0"/>
          <w:sz w:val="32"/>
          <w:szCs w:val="32"/>
          <w:shd w:val="clear" w:fill="FFFFFF"/>
          <w:lang w:val="en-US" w:eastAsia="zh-CN" w:bidi="ar"/>
        </w:rPr>
        <w:t> 行政事业单位资产配置的资金来源包括财政拨款收入和其他各类收入。</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第七条 </w:t>
      </w:r>
      <w:r>
        <w:rPr>
          <w:rFonts w:hint="eastAsia" w:ascii="仿宋" w:hAnsi="仿宋" w:eastAsia="仿宋" w:cs="仿宋"/>
          <w:i w:val="0"/>
          <w:iCs w:val="0"/>
          <w:caps w:val="0"/>
          <w:color w:val="000000"/>
          <w:spacing w:val="0"/>
          <w:kern w:val="0"/>
          <w:sz w:val="32"/>
          <w:szCs w:val="32"/>
          <w:shd w:val="clear" w:fill="FFFFFF"/>
          <w:lang w:val="en-US" w:eastAsia="zh-CN" w:bidi="ar"/>
        </w:rPr>
        <w:t>行政事业单位通过购置、建设、租用等方式配置资产应当按规定编制年度新增资产配置相关预算，按程序报省财政厅审核。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第二章  资产配置标准和条件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第八条 </w:t>
      </w:r>
      <w:r>
        <w:rPr>
          <w:rFonts w:hint="eastAsia" w:ascii="仿宋" w:hAnsi="仿宋" w:eastAsia="仿宋" w:cs="仿宋"/>
          <w:i w:val="0"/>
          <w:iCs w:val="0"/>
          <w:caps w:val="0"/>
          <w:color w:val="000000"/>
          <w:spacing w:val="0"/>
          <w:kern w:val="0"/>
          <w:sz w:val="32"/>
          <w:szCs w:val="32"/>
          <w:shd w:val="clear" w:fill="FFFFFF"/>
          <w:lang w:val="en-US" w:eastAsia="zh-CN" w:bidi="ar"/>
        </w:rPr>
        <w:t>资产配置标准是指对行政事业单位配置资产的品目、数量、价格、使用年限等指标的设定，是编制和审核新增资产配置相关预算、实施资产采购和监督检查的重要依据。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第九条 </w:t>
      </w:r>
      <w:r>
        <w:rPr>
          <w:rFonts w:hint="eastAsia" w:ascii="仿宋" w:hAnsi="仿宋" w:eastAsia="仿宋" w:cs="仿宋"/>
          <w:i w:val="0"/>
          <w:iCs w:val="0"/>
          <w:caps w:val="0"/>
          <w:color w:val="000000"/>
          <w:spacing w:val="0"/>
          <w:kern w:val="0"/>
          <w:sz w:val="32"/>
          <w:szCs w:val="32"/>
          <w:shd w:val="clear" w:fill="FFFFFF"/>
          <w:lang w:val="en-US" w:eastAsia="zh-CN" w:bidi="ar"/>
        </w:rPr>
        <w:t>资产配置标准包括数量标准、价格标准、使用年限标准、技术标准及其他标准，可采用上限标准、区间标准、下限标准或其他适宜的形式。</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第十条 </w:t>
      </w:r>
      <w:r>
        <w:rPr>
          <w:rFonts w:hint="eastAsia" w:ascii="仿宋" w:hAnsi="仿宋" w:eastAsia="仿宋" w:cs="仿宋"/>
          <w:i w:val="0"/>
          <w:iCs w:val="0"/>
          <w:caps w:val="0"/>
          <w:color w:val="000000"/>
          <w:spacing w:val="0"/>
          <w:kern w:val="0"/>
          <w:sz w:val="32"/>
          <w:szCs w:val="32"/>
          <w:shd w:val="clear" w:fill="FFFFFF"/>
          <w:lang w:val="en-US" w:eastAsia="zh-CN" w:bidi="ar"/>
        </w:rPr>
        <w:t>行政事业单位资产配置标准为动态标准，将根据国家有关政策、社会经济发展水平、市场价格变化和科学技术发展等因素适时调整和更新。</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第十一条 </w:t>
      </w:r>
      <w:r>
        <w:rPr>
          <w:rFonts w:hint="eastAsia" w:ascii="仿宋" w:hAnsi="仿宋" w:eastAsia="仿宋" w:cs="仿宋"/>
          <w:i w:val="0"/>
          <w:iCs w:val="0"/>
          <w:caps w:val="0"/>
          <w:color w:val="000000"/>
          <w:spacing w:val="0"/>
          <w:kern w:val="0"/>
          <w:sz w:val="32"/>
          <w:szCs w:val="32"/>
          <w:shd w:val="clear" w:fill="FFFFFF"/>
          <w:lang w:val="en-US" w:eastAsia="zh-CN" w:bidi="ar"/>
        </w:rPr>
        <w:t>行政事业单位通用办公设备、家具等通用资产配置标准由省财政厅制定。有条件的省直部门根据本行业特点，会同省财政厅制定专用资产配置标准。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第十二条 </w:t>
      </w:r>
      <w:r>
        <w:rPr>
          <w:rFonts w:hint="eastAsia" w:ascii="仿宋" w:hAnsi="仿宋" w:eastAsia="仿宋" w:cs="仿宋"/>
          <w:i w:val="0"/>
          <w:iCs w:val="0"/>
          <w:caps w:val="0"/>
          <w:color w:val="000000"/>
          <w:spacing w:val="0"/>
          <w:kern w:val="0"/>
          <w:sz w:val="32"/>
          <w:szCs w:val="32"/>
          <w:shd w:val="clear" w:fill="FFFFFF"/>
          <w:lang w:val="en-US" w:eastAsia="zh-CN" w:bidi="ar"/>
        </w:rPr>
        <w:t>行政事业单位应当按照标准配置资产；没有标准的，应当从严控制，避免浪费。</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第十三条</w:t>
      </w:r>
      <w:r>
        <w:rPr>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000000"/>
          <w:spacing w:val="0"/>
          <w:kern w:val="0"/>
          <w:sz w:val="32"/>
          <w:szCs w:val="32"/>
          <w:shd w:val="clear" w:fill="FFFFFF"/>
          <w:lang w:val="en-US" w:eastAsia="zh-CN" w:bidi="ar"/>
        </w:rPr>
        <w:t>行政事业单位国有资产配置应当符合以下条件：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（一）现有资产无法满足履行职能需要；</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（二）资产处置后需要更新;</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（三）难以与其他单位共享、共用相关资产；</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（四）其他适用于资产配置的情形。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第三章  资产配置方式</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第十四条 </w:t>
      </w:r>
      <w:r>
        <w:rPr>
          <w:rFonts w:hint="eastAsia" w:ascii="仿宋" w:hAnsi="仿宋" w:eastAsia="仿宋" w:cs="仿宋"/>
          <w:i w:val="0"/>
          <w:iCs w:val="0"/>
          <w:caps w:val="0"/>
          <w:color w:val="000000"/>
          <w:spacing w:val="0"/>
          <w:kern w:val="0"/>
          <w:sz w:val="32"/>
          <w:szCs w:val="32"/>
          <w:shd w:val="clear" w:fill="FFFFFF"/>
          <w:lang w:val="en-US" w:eastAsia="zh-CN" w:bidi="ar"/>
        </w:rPr>
        <w:t>资产配置方式主要包括调剂、租用、购置、建设、接受捐赠等。省级行政事业单位资产配置，应当优先通过调剂方式解决。确实无法调剂的，应当本着控制成本、节约资金、方便使用的原则，对租用、购置、建设等方式进行综合分析和可行性论证，选择最优方式进行配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第十五条 </w:t>
      </w:r>
      <w:r>
        <w:rPr>
          <w:rFonts w:hint="eastAsia" w:ascii="仿宋" w:hAnsi="仿宋" w:eastAsia="仿宋" w:cs="仿宋"/>
          <w:i w:val="0"/>
          <w:iCs w:val="0"/>
          <w:caps w:val="0"/>
          <w:color w:val="000000"/>
          <w:spacing w:val="0"/>
          <w:kern w:val="0"/>
          <w:sz w:val="32"/>
          <w:szCs w:val="32"/>
          <w:shd w:val="clear" w:fill="FFFFFF"/>
          <w:lang w:val="en-US" w:eastAsia="zh-CN" w:bidi="ar"/>
        </w:rPr>
        <w:t>调剂是指以无偿调入的方式配置资产的行为。资产配置能够通过调剂方式解决的，原则上应当申请调剂。对行政事业单位长期闲置、低效运转和超标准配置的资产，省财政厅、省管局和主管部门按管理职责进行调剂，对不接受调剂的部门和单位，省财政厅不予考虑新增资产配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第十六条</w:t>
      </w:r>
      <w:r>
        <w:rPr>
          <w:rFonts w:hint="eastAsia" w:ascii="仿宋" w:hAnsi="仿宋" w:eastAsia="仿宋" w:cs="仿宋"/>
          <w:i w:val="0"/>
          <w:iCs w:val="0"/>
          <w:caps w:val="0"/>
          <w:color w:val="000000"/>
          <w:spacing w:val="0"/>
          <w:kern w:val="0"/>
          <w:sz w:val="32"/>
          <w:szCs w:val="32"/>
          <w:shd w:val="clear" w:fill="FFFFFF"/>
          <w:lang w:val="en-US" w:eastAsia="zh-CN" w:bidi="ar"/>
        </w:rPr>
        <w:t> 租用是指以一定费用取得资产使用权的方式配置资产的行为。资产租用应当遵循公开、公平、公正和市场化原则，遵守国家有关规定。经批准召开重大会议、举办大型活动及开展临时性工作等需要配置资产的，原则上应当通过租用方式解决；确需新增配置资产的，活动结束后，及时将资产上交省财政，实行“公务仓”管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第十七条</w:t>
      </w:r>
      <w:r>
        <w:rPr>
          <w:rFonts w:hint="eastAsia" w:ascii="仿宋" w:hAnsi="仿宋" w:eastAsia="仿宋" w:cs="仿宋"/>
          <w:i w:val="0"/>
          <w:iCs w:val="0"/>
          <w:caps w:val="0"/>
          <w:color w:val="000000"/>
          <w:spacing w:val="0"/>
          <w:kern w:val="0"/>
          <w:sz w:val="32"/>
          <w:szCs w:val="32"/>
          <w:shd w:val="clear" w:fill="FFFFFF"/>
          <w:lang w:val="en-US" w:eastAsia="zh-CN" w:bidi="ar"/>
        </w:rPr>
        <w:t> 购置是指以购买的方式配置资产的行为。对于新增的资产购置申请，应当结合单位资产存量和业务需要从严审核；对于资产处置后的更新申请，省财政厅优先予以安排。</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第十八条</w:t>
      </w:r>
      <w:r>
        <w:rPr>
          <w:rFonts w:hint="eastAsia" w:ascii="仿宋" w:hAnsi="仿宋" w:eastAsia="仿宋" w:cs="仿宋"/>
          <w:i w:val="0"/>
          <w:iCs w:val="0"/>
          <w:caps w:val="0"/>
          <w:color w:val="000000"/>
          <w:spacing w:val="0"/>
          <w:kern w:val="0"/>
          <w:sz w:val="32"/>
          <w:szCs w:val="32"/>
          <w:shd w:val="clear" w:fill="FFFFFF"/>
          <w:lang w:val="en-US" w:eastAsia="zh-CN" w:bidi="ar"/>
        </w:rPr>
        <w:t> 建设是指以自建、自行研制等方式配置资产的行为。资产建设应当按照国家有关规定履行审批程序，重大事项应当经过可行性研究和集体决策。</w:t>
      </w:r>
    </w:p>
    <w:p>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563"/>
        <w:jc w:val="both"/>
        <w:textAlignment w:val="auto"/>
        <w:rPr>
          <w:rFonts w:hint="eastAsia" w:asciiTheme="minorEastAsia" w:hAnsiTheme="minorEastAsia" w:eastAsiaTheme="minorEastAsia" w:cstheme="minorEastAsia"/>
          <w:sz w:val="32"/>
          <w:szCs w:val="32"/>
        </w:rPr>
      </w:pPr>
      <w:r>
        <w:rPr>
          <w:rFonts w:hint="eastAsia" w:ascii="仿宋" w:hAnsi="仿宋" w:eastAsia="仿宋" w:cs="仿宋"/>
          <w:b/>
          <w:bCs/>
          <w:i w:val="0"/>
          <w:iCs w:val="0"/>
          <w:caps w:val="0"/>
          <w:color w:val="000000"/>
          <w:spacing w:val="0"/>
          <w:sz w:val="32"/>
          <w:szCs w:val="32"/>
          <w:shd w:val="clear" w:fill="FFFFFF"/>
        </w:rPr>
        <w:t>第十九条</w:t>
      </w:r>
      <w:r>
        <w:rPr>
          <w:rFonts w:hint="eastAsia" w:ascii="仿宋" w:hAnsi="仿宋" w:eastAsia="仿宋" w:cs="仿宋"/>
          <w:i w:val="0"/>
          <w:iCs w:val="0"/>
          <w:caps w:val="0"/>
          <w:color w:val="000000"/>
          <w:spacing w:val="0"/>
          <w:sz w:val="32"/>
          <w:szCs w:val="32"/>
          <w:shd w:val="clear" w:fill="FFFFFF"/>
        </w:rPr>
        <w:t> 行政事业单位通过接受捐赠的方式配置资产，应当符合《中华人民共和国公益事业捐赠法》的有关规定。</w:t>
      </w:r>
      <w:r>
        <w:rPr>
          <w:rFonts w:hint="eastAsia" w:asciiTheme="minorEastAsia" w:hAnsiTheme="minorEastAsia" w:eastAsiaTheme="minorEastAsia" w:cstheme="minorEastAsia"/>
          <w:i w:val="0"/>
          <w:iCs w:val="0"/>
          <w:caps w:val="0"/>
          <w:color w:val="000000"/>
          <w:spacing w:val="0"/>
          <w:kern w:val="0"/>
          <w:sz w:val="32"/>
          <w:szCs w:val="32"/>
          <w:shd w:val="clear" w:fill="FFFFFF"/>
          <w:lang w:val="en-US" w:eastAsia="zh-CN" w:bidi="ar"/>
        </w:rPr>
        <w:t>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第四章  资产配置程序</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第二十条</w:t>
      </w:r>
      <w:r>
        <w:rPr>
          <w:rFonts w:hint="eastAsia" w:ascii="仿宋" w:hAnsi="仿宋" w:eastAsia="仿宋" w:cs="仿宋"/>
          <w:i w:val="0"/>
          <w:iCs w:val="0"/>
          <w:caps w:val="0"/>
          <w:color w:val="000000"/>
          <w:spacing w:val="0"/>
          <w:kern w:val="0"/>
          <w:sz w:val="32"/>
          <w:szCs w:val="32"/>
          <w:shd w:val="clear" w:fill="FFFFFF"/>
          <w:lang w:val="en-US" w:eastAsia="zh-CN" w:bidi="ar"/>
        </w:rPr>
        <w:t> 新增资产配置预算，应当按照年度部门预算规定的程序申请：</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单位申报。行政事业单位应当根据业务需要、资产存量等情况以及资产配置标准，按要求编制新增资产配置相关预算，报主管部门审核。对缺乏配置标准或与标准不一致的项目，要对资产配置的必要性、可行性进行充分论证，详细说明资产配置的依据和理由；</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（二）主管部门初审。主管部门对所属单位存量资产信息的准确性、完整性以及资产配置需求的合理性、合规性进行初审，并将审核后的新增资产配置相关预算申请纳入部门预算报送省财政厅；</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（三）省财政厅审核。省财政厅根据有关资产配置标准以及省级行政事业单位的履职需要、资产存量与使用情况等，审核新增资产配置相关预算。新增资产配置相关预算审核结果是单位年度资产配置的上限指标；</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heme="minorEastAsia" w:hAnsiTheme="minorEastAsia" w:eastAsiaTheme="minorEastAsia" w:cstheme="minorEastAsia"/>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（四）批复。省财政厅将新增资产配置相关预算纳入部门预算一并批复给各部门。</w:t>
      </w:r>
      <w:r>
        <w:rPr>
          <w:rFonts w:hint="eastAsia" w:asciiTheme="minorEastAsia" w:hAnsiTheme="minorEastAsia" w:eastAsiaTheme="minorEastAsia" w:cstheme="minorEastAsia"/>
          <w:i w:val="0"/>
          <w:iCs w:val="0"/>
          <w:caps w:val="0"/>
          <w:color w:val="000000"/>
          <w:spacing w:val="0"/>
          <w:kern w:val="0"/>
          <w:sz w:val="32"/>
          <w:szCs w:val="32"/>
          <w:shd w:val="clear" w:fill="FFFFFF"/>
          <w:lang w:val="en-US" w:eastAsia="zh-CN" w:bidi="ar"/>
        </w:rPr>
        <w:t>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第五章  资产配置相关预算调整与执行</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第二十一条 </w:t>
      </w:r>
      <w:r>
        <w:rPr>
          <w:rFonts w:hint="eastAsia" w:ascii="仿宋" w:hAnsi="仿宋" w:eastAsia="仿宋" w:cs="仿宋"/>
          <w:i w:val="0"/>
          <w:iCs w:val="0"/>
          <w:caps w:val="0"/>
          <w:color w:val="000000"/>
          <w:spacing w:val="0"/>
          <w:kern w:val="0"/>
          <w:sz w:val="32"/>
          <w:szCs w:val="32"/>
          <w:shd w:val="clear" w:fill="FFFFFF"/>
          <w:lang w:val="en-US" w:eastAsia="zh-CN" w:bidi="ar"/>
        </w:rPr>
        <w:t>行政事业单位应当严格执行经批复的新增资产配置相关预算。新增资产配置相关预算一经批复，原则上不得调整。在预算执行中因特殊原因确需调整的，应当由主管部门提出调整新增资产配置相关预算申请，按配置程序审核后执行。</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第二十二条 </w:t>
      </w:r>
      <w:r>
        <w:rPr>
          <w:rFonts w:hint="eastAsia" w:ascii="仿宋" w:hAnsi="仿宋" w:eastAsia="仿宋" w:cs="仿宋"/>
          <w:i w:val="0"/>
          <w:iCs w:val="0"/>
          <w:caps w:val="0"/>
          <w:color w:val="000000"/>
          <w:spacing w:val="0"/>
          <w:kern w:val="0"/>
          <w:sz w:val="32"/>
          <w:szCs w:val="32"/>
          <w:shd w:val="clear" w:fill="FFFFFF"/>
          <w:lang w:val="en-US" w:eastAsia="zh-CN" w:bidi="ar"/>
        </w:rPr>
        <w:t>行政事业单位新增资产配置按规定应纳入政府采购范围的，应当按照政府采购有关法律法规及制度规定执行。</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heme="minorEastAsia" w:hAnsiTheme="minorEastAsia" w:eastAsiaTheme="minorEastAsia" w:cstheme="minorEastAsia"/>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第二十三条 </w:t>
      </w:r>
      <w:r>
        <w:rPr>
          <w:rFonts w:hint="eastAsia" w:ascii="仿宋" w:hAnsi="仿宋" w:eastAsia="仿宋" w:cs="仿宋"/>
          <w:i w:val="0"/>
          <w:iCs w:val="0"/>
          <w:caps w:val="0"/>
          <w:color w:val="000000"/>
          <w:spacing w:val="0"/>
          <w:kern w:val="0"/>
          <w:sz w:val="32"/>
          <w:szCs w:val="32"/>
          <w:shd w:val="clear" w:fill="FFFFFF"/>
          <w:lang w:val="en-US" w:eastAsia="zh-CN" w:bidi="ar"/>
        </w:rPr>
        <w:t>行政事业单位资产配置后应当及时验收、登记，建立资产卡片和资产账目，并将资产的相关信息录入行政事业单位资产管理信息系统。</w:t>
      </w:r>
      <w:r>
        <w:rPr>
          <w:rFonts w:hint="eastAsia" w:asciiTheme="minorEastAsia" w:hAnsiTheme="minorEastAsia" w:eastAsiaTheme="minorEastAsia" w:cstheme="minorEastAsia"/>
          <w:i w:val="0"/>
          <w:iCs w:val="0"/>
          <w:caps w:val="0"/>
          <w:color w:val="000000"/>
          <w:spacing w:val="0"/>
          <w:kern w:val="0"/>
          <w:sz w:val="32"/>
          <w:szCs w:val="32"/>
          <w:shd w:val="clear" w:fill="FFFFFF"/>
          <w:lang w:val="en-US" w:eastAsia="zh-CN" w:bidi="ar"/>
        </w:rPr>
        <w:t>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i w:val="0"/>
          <w:iCs w:val="0"/>
          <w:sz w:val="32"/>
          <w:szCs w:val="32"/>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第六章 管理与监督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27"/>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第二十四条 </w:t>
      </w:r>
      <w:r>
        <w:rPr>
          <w:rFonts w:hint="eastAsia" w:ascii="仿宋" w:hAnsi="仿宋" w:eastAsia="仿宋" w:cs="仿宋"/>
          <w:i w:val="0"/>
          <w:iCs w:val="0"/>
          <w:caps w:val="0"/>
          <w:color w:val="000000"/>
          <w:spacing w:val="0"/>
          <w:kern w:val="0"/>
          <w:sz w:val="32"/>
          <w:szCs w:val="32"/>
          <w:shd w:val="clear" w:fill="FFFFFF"/>
          <w:lang w:val="en-US" w:eastAsia="zh-CN" w:bidi="ar"/>
        </w:rPr>
        <w:t>省财政厅、主管部门应当加强资产配置管理和监督，建立监管机制，及时发现和纠正省级行政事业单位资产配置管理中的各种违法、违规行为，提高资产配置效率。</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27"/>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第二十五条 </w:t>
      </w:r>
      <w:r>
        <w:rPr>
          <w:rFonts w:hint="eastAsia" w:ascii="仿宋" w:hAnsi="仿宋" w:eastAsia="仿宋" w:cs="仿宋"/>
          <w:i w:val="0"/>
          <w:iCs w:val="0"/>
          <w:caps w:val="0"/>
          <w:color w:val="000000"/>
          <w:spacing w:val="0"/>
          <w:kern w:val="0"/>
          <w:sz w:val="32"/>
          <w:szCs w:val="32"/>
          <w:shd w:val="clear" w:fill="FFFFFF"/>
          <w:lang w:val="en-US" w:eastAsia="zh-CN" w:bidi="ar"/>
        </w:rPr>
        <w:t>省财政厅会同有关部门对行政事业单位资产配置管理情况进行监督检查。存在以下情形的，视情节轻重暂停或按一定比例核减其新增资产配置相关预算，并采取适当方式予以通报：</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27"/>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（一）报送虚假材料的；</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27"/>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（二）未经批准超标准配置资产的；</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27"/>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（三）超出新增资产配置相关预算配置资产的；</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27"/>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（四）单位存在大量同类闲置资产而仍申请新购的。</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27"/>
        <w:jc w:val="both"/>
        <w:textAlignment w:val="auto"/>
        <w:rPr>
          <w:rFonts w:hint="eastAsia" w:asciiTheme="minorEastAsia" w:hAnsiTheme="minorEastAsia" w:eastAsiaTheme="minorEastAsia" w:cstheme="minorEastAsia"/>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第二十六条 </w:t>
      </w:r>
      <w:r>
        <w:rPr>
          <w:rFonts w:hint="eastAsia" w:ascii="仿宋" w:hAnsi="仿宋" w:eastAsia="仿宋" w:cs="仿宋"/>
          <w:i w:val="0"/>
          <w:iCs w:val="0"/>
          <w:caps w:val="0"/>
          <w:color w:val="000000"/>
          <w:spacing w:val="0"/>
          <w:kern w:val="0"/>
          <w:sz w:val="32"/>
          <w:szCs w:val="32"/>
          <w:shd w:val="clear" w:fill="FFFFFF"/>
          <w:lang w:val="en-US" w:eastAsia="zh-CN" w:bidi="ar"/>
        </w:rPr>
        <w:t>省财政厅、主管部门、行政事业单位及其工作人员在资产配置过程中，存在违反本办法规定的行为，以及其他滥用职权、玩忽职守、徇私舞弊等违法违纪行为的，按照《中华人民共和国预算法》、《中华人民共和国公务员法》、《中华人民共和国监察法》、《财政违法行为处罚处分条例》（国务院令第427号）等国家有关规定追究相应责任；涉嫌犯罪的，移送司法机关处理。</w:t>
      </w:r>
      <w:r>
        <w:rPr>
          <w:rFonts w:hint="eastAsia" w:asciiTheme="minorEastAsia" w:hAnsiTheme="minorEastAsia" w:eastAsiaTheme="minorEastAsia" w:cstheme="minorEastAsia"/>
          <w:i w:val="0"/>
          <w:iCs w:val="0"/>
          <w:caps w:val="0"/>
          <w:color w:val="000000"/>
          <w:spacing w:val="-6"/>
          <w:kern w:val="0"/>
          <w:sz w:val="32"/>
          <w:szCs w:val="32"/>
          <w:shd w:val="clear" w:fill="FFFFFF"/>
          <w:lang w:val="en-US" w:eastAsia="zh-CN" w:bidi="ar"/>
        </w:rPr>
        <w:t>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第七章  附  则</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第二十七条</w:t>
      </w:r>
      <w:r>
        <w:rPr>
          <w:rFonts w:hint="eastAsia" w:ascii="仿宋" w:hAnsi="仿宋" w:eastAsia="仿宋" w:cs="仿宋"/>
          <w:i w:val="0"/>
          <w:iCs w:val="0"/>
          <w:caps w:val="0"/>
          <w:color w:val="000000"/>
          <w:spacing w:val="0"/>
          <w:kern w:val="0"/>
          <w:sz w:val="32"/>
          <w:szCs w:val="32"/>
          <w:shd w:val="clear" w:fill="FFFFFF"/>
          <w:lang w:val="en-US" w:eastAsia="zh-CN" w:bidi="ar"/>
        </w:rPr>
        <w:t> 省级主管部门可根据本办法，结合本部门的实际情况，制定具体的实施细则，并报省财政厅备案。</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第二十八条 </w:t>
      </w:r>
      <w:r>
        <w:rPr>
          <w:rFonts w:hint="eastAsia" w:ascii="仿宋" w:hAnsi="仿宋" w:eastAsia="仿宋" w:cs="仿宋"/>
          <w:i w:val="0"/>
          <w:iCs w:val="0"/>
          <w:caps w:val="0"/>
          <w:color w:val="000000"/>
          <w:spacing w:val="0"/>
          <w:kern w:val="0"/>
          <w:sz w:val="32"/>
          <w:szCs w:val="32"/>
          <w:shd w:val="clear" w:fill="FFFFFF"/>
          <w:lang w:val="en-US" w:eastAsia="zh-CN" w:bidi="ar"/>
        </w:rPr>
        <w:t>社会团体和民间非营利性组织利用财政性资金配置资产的，参照本办法执行。执行企业财务和会计制度的事业单位涉及国有资产配置的，按企业国有资产管理的有关规定执行。</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第二十九条</w:t>
      </w:r>
      <w:r>
        <w:rPr>
          <w:rFonts w:hint="eastAsia" w:ascii="仿宋" w:hAnsi="仿宋" w:eastAsia="仿宋" w:cs="仿宋"/>
          <w:i w:val="0"/>
          <w:iCs w:val="0"/>
          <w:caps w:val="0"/>
          <w:color w:val="000000"/>
          <w:spacing w:val="-6"/>
          <w:kern w:val="0"/>
          <w:sz w:val="32"/>
          <w:szCs w:val="32"/>
          <w:shd w:val="clear" w:fill="FFFFFF"/>
          <w:lang w:val="en-US" w:eastAsia="zh-CN" w:bidi="ar"/>
        </w:rPr>
        <w:t> </w:t>
      </w:r>
      <w:r>
        <w:rPr>
          <w:rFonts w:hint="eastAsia" w:ascii="仿宋" w:hAnsi="仿宋" w:eastAsia="仿宋" w:cs="仿宋"/>
          <w:i w:val="0"/>
          <w:iCs w:val="0"/>
          <w:caps w:val="0"/>
          <w:color w:val="000000"/>
          <w:spacing w:val="0"/>
          <w:kern w:val="0"/>
          <w:sz w:val="32"/>
          <w:szCs w:val="32"/>
          <w:shd w:val="clear" w:fill="FFFFFF"/>
          <w:lang w:val="en-US" w:eastAsia="zh-CN" w:bidi="ar"/>
        </w:rPr>
        <w:t>省级党政机关办公用房、公务用车配置按照《吉林省党政机关办公用房管理办法》、《吉林省党政机关公务用车管理办法》规定执行。</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第三十条 </w:t>
      </w:r>
      <w:r>
        <w:rPr>
          <w:rFonts w:hint="eastAsia" w:ascii="仿宋" w:hAnsi="仿宋" w:eastAsia="仿宋" w:cs="仿宋"/>
          <w:i w:val="0"/>
          <w:iCs w:val="0"/>
          <w:caps w:val="0"/>
          <w:color w:val="000000"/>
          <w:spacing w:val="-6"/>
          <w:kern w:val="0"/>
          <w:sz w:val="32"/>
          <w:szCs w:val="32"/>
          <w:shd w:val="clear" w:fill="FFFFFF"/>
          <w:lang w:val="en-US" w:eastAsia="zh-CN" w:bidi="ar"/>
        </w:rPr>
        <w:t>市县财政部门可参照本办法，结合本地实际，制定行政事业单位国有资产配置管理办法。</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第三十一条</w:t>
      </w:r>
      <w:r>
        <w:rPr>
          <w:rFonts w:hint="eastAsia" w:ascii="仿宋" w:hAnsi="仿宋" w:eastAsia="仿宋" w:cs="仿宋"/>
          <w:i w:val="0"/>
          <w:iCs w:val="0"/>
          <w:caps w:val="0"/>
          <w:color w:val="000000"/>
          <w:spacing w:val="-6"/>
          <w:kern w:val="0"/>
          <w:sz w:val="32"/>
          <w:szCs w:val="32"/>
          <w:shd w:val="clear" w:fill="FFFFFF"/>
          <w:lang w:val="en-US" w:eastAsia="zh-CN" w:bidi="ar"/>
        </w:rPr>
        <w:t> </w:t>
      </w:r>
      <w:r>
        <w:rPr>
          <w:rFonts w:hint="eastAsia" w:ascii="仿宋" w:hAnsi="仿宋" w:eastAsia="仿宋" w:cs="仿宋"/>
          <w:i w:val="0"/>
          <w:iCs w:val="0"/>
          <w:caps w:val="0"/>
          <w:color w:val="000000"/>
          <w:spacing w:val="0"/>
          <w:kern w:val="0"/>
          <w:sz w:val="32"/>
          <w:szCs w:val="32"/>
          <w:shd w:val="clear" w:fill="FFFFFF"/>
          <w:lang w:val="en-US" w:eastAsia="zh-CN" w:bidi="ar"/>
        </w:rPr>
        <w:t>本办法由省财政厅负责解释。</w:t>
      </w:r>
      <w:r>
        <w:rPr>
          <w:rFonts w:hint="eastAsia" w:ascii="仿宋" w:hAnsi="仿宋" w:eastAsia="仿宋" w:cs="仿宋"/>
          <w:i w:val="0"/>
          <w:iCs w:val="0"/>
          <w:caps w:val="0"/>
          <w:color w:val="000000"/>
          <w:spacing w:val="-6"/>
          <w:kern w:val="0"/>
          <w:sz w:val="32"/>
          <w:szCs w:val="32"/>
          <w:shd w:val="clear" w:fill="FFFFFF"/>
          <w:lang w:val="en-US" w:eastAsia="zh-CN" w:bidi="ar"/>
        </w:rPr>
        <w:t>自印发之日起施行。</w:t>
      </w:r>
    </w:p>
    <w:p>
      <w:pPr>
        <w:rPr>
          <w:vanish/>
          <w:sz w:val="24"/>
          <w:szCs w:val="24"/>
        </w:rPr>
      </w:pPr>
    </w:p>
    <w:p/>
    <w:sectPr>
      <w:pgSz w:w="11906" w:h="16838"/>
      <w:pgMar w:top="1701"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OGVlNjkxOWI0M2U0YTVhNzBlMWQ1ZmJhNWQwMDIifQ=="/>
  </w:docVars>
  <w:rsids>
    <w:rsidRoot w:val="5C5A3820"/>
    <w:rsid w:val="00BE0957"/>
    <w:rsid w:val="29714CA9"/>
    <w:rsid w:val="2C751AAF"/>
    <w:rsid w:val="4B726CC7"/>
    <w:rsid w:val="503F33F5"/>
    <w:rsid w:val="5C5A3820"/>
    <w:rsid w:val="65A7028C"/>
    <w:rsid w:val="67447B5A"/>
    <w:rsid w:val="6FCF3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3372</Words>
  <Characters>3387</Characters>
  <Lines>0</Lines>
  <Paragraphs>0</Paragraphs>
  <TotalTime>7</TotalTime>
  <ScaleCrop>false</ScaleCrop>
  <LinksUpToDate>false</LinksUpToDate>
  <CharactersWithSpaces>3491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2021-08-23T03:01:00Z</dcterms:created>
  <dc:creator>lenovo</dc:creator>
  <cp:lastModifiedBy>Administrator</cp:lastModifiedBy>
  <dcterms:modified xsi:type="dcterms:W3CDTF">2023-10-10T08:46:08Z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BBB684DCEE6843E8AB8DE0AF3698BB89</vt:lpwstr>
  </property>
</Properties>
</file>